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83" w:rsidRPr="00364C83" w:rsidRDefault="00364C83" w:rsidP="00364C83">
      <w:pPr>
        <w:rPr>
          <w:rFonts w:ascii="Arial" w:hAnsi="Arial" w:cs="Arial" w:hint="eastAsia"/>
          <w:b/>
          <w:color w:val="000000"/>
          <w:sz w:val="40"/>
          <w:szCs w:val="20"/>
          <w:shd w:val="clear" w:color="auto" w:fill="F5F5F5"/>
        </w:rPr>
      </w:pPr>
      <w:r>
        <w:rPr>
          <w:rFonts w:ascii="Arial" w:hAnsi="Arial" w:cs="Arial" w:hint="eastAsia"/>
          <w:b/>
          <w:color w:val="000000"/>
          <w:sz w:val="40"/>
          <w:szCs w:val="20"/>
          <w:shd w:val="clear" w:color="auto" w:fill="F5F5F5"/>
        </w:rPr>
        <w:t xml:space="preserve">       </w:t>
      </w:r>
      <w:r w:rsidRPr="00364C83">
        <w:rPr>
          <w:rFonts w:ascii="Arial" w:hAnsi="Arial" w:cs="Arial" w:hint="eastAsia"/>
          <w:b/>
          <w:color w:val="000000"/>
          <w:sz w:val="40"/>
          <w:szCs w:val="20"/>
          <w:shd w:val="clear" w:color="auto" w:fill="F5F5F5"/>
        </w:rPr>
        <w:t>生产经营单位安全保障制度</w:t>
      </w:r>
    </w:p>
    <w:p w:rsidR="00364C83" w:rsidRDefault="00364C83" w:rsidP="00364C83">
      <w:pPr>
        <w:pStyle w:val="a5"/>
        <w:numPr>
          <w:ilvl w:val="0"/>
          <w:numId w:val="2"/>
        </w:numPr>
        <w:ind w:firstLineChars="0"/>
        <w:rPr>
          <w:rFonts w:ascii="Arial" w:hAnsi="Arial" w:cs="Arial" w:hint="eastAsia"/>
          <w:color w:val="000000"/>
          <w:sz w:val="24"/>
          <w:szCs w:val="20"/>
          <w:shd w:val="clear" w:color="auto" w:fill="F5F5F5"/>
        </w:rPr>
      </w:pP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公司设立安全生产专项资金专户，安全生产措施费专用于保障安全生产，实行专款专用，不得挪作他用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;</w:t>
      </w:r>
    </w:p>
    <w:p w:rsidR="00364C83" w:rsidRDefault="00364C83" w:rsidP="00364C83">
      <w:pPr>
        <w:pStyle w:val="a5"/>
        <w:numPr>
          <w:ilvl w:val="0"/>
          <w:numId w:val="2"/>
        </w:numPr>
        <w:ind w:firstLineChars="0"/>
        <w:rPr>
          <w:rFonts w:ascii="Arial" w:hAnsi="Arial" w:cs="Arial" w:hint="eastAsia"/>
          <w:color w:val="000000"/>
          <w:sz w:val="24"/>
          <w:szCs w:val="20"/>
          <w:shd w:val="clear" w:color="auto" w:fill="F5F5F5"/>
        </w:rPr>
      </w:pP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安全生产措施费按计划列入成本，安全生产措施费的使用必须立项，原则上由公司具体掌握。各种安全技术设备，由公司安排专业人员购买、验收、管理，用于改善作业环境和设备的安全状况等。安全生产措施费用根据《企业安全生产费用提取和使用管理办法》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(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财企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[2012]16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号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)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制订，其包括的范围如下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:1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、安全资料的编印、安全标志的购置及设置费用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;2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、安全培训及教育费用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;3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、职工劳动卫生安全防护的费用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;4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、安全用电的费用，包括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: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标准化电箱、电器保护装置、电源线路的敷设、外电防护措施等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;5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、起重设备及其他的安全防护设施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(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含警示标志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)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费用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;6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、站内设备安全保护设施费用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;8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、抢险应急措施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;9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、交通疏导、警示设施费用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;10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、消防设施与消防器材的配置及保健急救措施费用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;11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、防护用品的购置费用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;12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、按国家、所在省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(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自治区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)</w:t>
      </w: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、市规定的其它安全生产措施所涉及的费用。</w:t>
      </w:r>
    </w:p>
    <w:p w:rsidR="00364C83" w:rsidRDefault="00364C83" w:rsidP="00364C83">
      <w:pPr>
        <w:pStyle w:val="a5"/>
        <w:numPr>
          <w:ilvl w:val="0"/>
          <w:numId w:val="2"/>
        </w:numPr>
        <w:ind w:firstLineChars="0"/>
        <w:rPr>
          <w:rFonts w:ascii="Arial" w:hAnsi="Arial" w:cs="Arial" w:hint="eastAsia"/>
          <w:color w:val="000000"/>
          <w:sz w:val="24"/>
          <w:szCs w:val="20"/>
          <w:shd w:val="clear" w:color="auto" w:fill="F5F5F5"/>
        </w:rPr>
      </w:pP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公司对需具备安全生产条件所必须的资金投入，由公司确保资金的及时到位，正确使用，并对由于安全生产所必需的资金投入不足导致的后果承担责任。</w:t>
      </w:r>
    </w:p>
    <w:p w:rsidR="00364C83" w:rsidRDefault="00364C83" w:rsidP="00364C83">
      <w:pPr>
        <w:pStyle w:val="a5"/>
        <w:numPr>
          <w:ilvl w:val="0"/>
          <w:numId w:val="2"/>
        </w:numPr>
        <w:ind w:firstLineChars="0"/>
        <w:rPr>
          <w:rFonts w:ascii="Arial" w:hAnsi="Arial" w:cs="Arial" w:hint="eastAsia"/>
          <w:color w:val="000000"/>
          <w:sz w:val="24"/>
          <w:szCs w:val="20"/>
          <w:shd w:val="clear" w:color="auto" w:fill="F5F5F5"/>
        </w:rPr>
      </w:pP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公司安全生产专项资金的支出由公司按计划报批。</w:t>
      </w:r>
    </w:p>
    <w:p w:rsidR="00364C83" w:rsidRDefault="00364C83" w:rsidP="00364C83">
      <w:pPr>
        <w:pStyle w:val="a5"/>
        <w:numPr>
          <w:ilvl w:val="0"/>
          <w:numId w:val="2"/>
        </w:numPr>
        <w:ind w:firstLineChars="0"/>
        <w:rPr>
          <w:rFonts w:ascii="Arial" w:hAnsi="Arial" w:cs="Arial" w:hint="eastAsia"/>
          <w:color w:val="000000"/>
          <w:sz w:val="24"/>
          <w:szCs w:val="20"/>
          <w:shd w:val="clear" w:color="auto" w:fill="F5F5F5"/>
        </w:rPr>
      </w:pP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对不按规定使用措施费或安全措施落实不到位的，公司依照有关规章制度给予处分处罚。发生伤亡事故，危害职工身体健康的，应首先追究有关人员的责任。</w:t>
      </w:r>
    </w:p>
    <w:p w:rsidR="00364C83" w:rsidRPr="00364C83" w:rsidRDefault="00364C83" w:rsidP="00364C83">
      <w:pPr>
        <w:pStyle w:val="a5"/>
        <w:numPr>
          <w:ilvl w:val="0"/>
          <w:numId w:val="2"/>
        </w:numPr>
        <w:ind w:firstLineChars="0"/>
        <w:rPr>
          <w:rFonts w:ascii="Arial" w:hAnsi="Arial" w:cs="Arial"/>
          <w:color w:val="000000"/>
          <w:sz w:val="24"/>
          <w:szCs w:val="20"/>
          <w:shd w:val="clear" w:color="auto" w:fill="F5F5F5"/>
        </w:rPr>
      </w:pPr>
      <w:r w:rsidRPr="00364C83">
        <w:rPr>
          <w:rFonts w:ascii="Arial" w:hAnsi="Arial" w:cs="Arial"/>
          <w:color w:val="000000"/>
          <w:sz w:val="24"/>
          <w:szCs w:val="20"/>
          <w:shd w:val="clear" w:color="auto" w:fill="F5F5F5"/>
        </w:rPr>
        <w:t>公司对于安全生产工作成绩优异的员工给予适当奖励，奖励资金不使用公司安全生产专项资金</w:t>
      </w:r>
    </w:p>
    <w:p w:rsidR="004B36AE" w:rsidRPr="00364C83" w:rsidRDefault="004B36AE"/>
    <w:sectPr w:rsidR="004B36AE" w:rsidRPr="0036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6AE" w:rsidRDefault="004B36AE" w:rsidP="00364C83">
      <w:r>
        <w:separator/>
      </w:r>
    </w:p>
  </w:endnote>
  <w:endnote w:type="continuationSeparator" w:id="1">
    <w:p w:rsidR="004B36AE" w:rsidRDefault="004B36AE" w:rsidP="00364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6AE" w:rsidRDefault="004B36AE" w:rsidP="00364C83">
      <w:r>
        <w:separator/>
      </w:r>
    </w:p>
  </w:footnote>
  <w:footnote w:type="continuationSeparator" w:id="1">
    <w:p w:rsidR="004B36AE" w:rsidRDefault="004B36AE" w:rsidP="00364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06623"/>
    <w:multiLevelType w:val="hybridMultilevel"/>
    <w:tmpl w:val="1AFA6688"/>
    <w:lvl w:ilvl="0" w:tplc="F1EC7ADA">
      <w:start w:val="1"/>
      <w:numFmt w:val="none"/>
      <w:lvlText w:val="一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1A2BC7"/>
    <w:multiLevelType w:val="hybridMultilevel"/>
    <w:tmpl w:val="FC2E396E"/>
    <w:lvl w:ilvl="0" w:tplc="70BA2A60">
      <w:start w:val="1"/>
      <w:numFmt w:val="japaneseCounting"/>
      <w:lvlText w:val="%1、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C83"/>
    <w:rsid w:val="00364C83"/>
    <w:rsid w:val="004B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4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C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4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C83"/>
    <w:rPr>
      <w:sz w:val="18"/>
      <w:szCs w:val="18"/>
    </w:rPr>
  </w:style>
  <w:style w:type="paragraph" w:styleId="a5">
    <w:name w:val="List Paragraph"/>
    <w:basedOn w:val="a"/>
    <w:uiPriority w:val="34"/>
    <w:qFormat/>
    <w:rsid w:val="00364C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>shenduxitong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2</cp:revision>
  <dcterms:created xsi:type="dcterms:W3CDTF">2021-05-06T01:44:00Z</dcterms:created>
  <dcterms:modified xsi:type="dcterms:W3CDTF">2021-05-06T01:47:00Z</dcterms:modified>
</cp:coreProperties>
</file>