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 </w:t>
      </w:r>
      <w:r>
        <w:rPr>
          <w:rFonts w:ascii="sans-serif" w:hAnsi="sans-serif" w:eastAsia="sans-serif" w:cs="sans-serif"/>
          <w:color w:val="000000"/>
          <w:sz w:val="19"/>
          <w:szCs w:val="19"/>
          <w:bdr w:val="none" w:color="auto" w:sz="0" w:space="0"/>
        </w:rPr>
        <w:t>生产经营单位安全保障制度</w:t>
      </w:r>
      <w:bookmarkStart w:id="0" w:name="_GoBack"/>
      <w:bookmarkEnd w:id="0"/>
    </w:p>
    <w:p>
      <w:pPr>
        <w:pStyle w:val="20"/>
      </w:pPr>
      <w:r>
        <w:t>窗体顶端</w:t>
      </w:r>
    </w:p>
    <w:p>
      <w:pPr>
        <w:pStyle w:val="20"/>
      </w:pPr>
      <w:r>
        <w:t>窗体顶端</w:t>
      </w:r>
    </w:p>
    <w:tbl>
      <w:tblPr>
        <w:tblW w:w="0" w:type="auto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21" w:lineRule="atLeast"/>
              <w:jc w:val="left"/>
              <w:rPr>
                <w:rFonts w:ascii="sans-serif" w:hAnsi="sans-serif" w:eastAsia="sans-serif" w:cs="sans-serif"/>
                <w:color w:val="000000"/>
                <w:sz w:val="19"/>
                <w:szCs w:val="19"/>
              </w:rPr>
            </w:pPr>
            <w:r>
              <w:rPr>
                <w:rFonts w:ascii="sans-serif" w:hAnsi="sans-serif" w:eastAsia="sans-serif" w:cs="sans-serif"/>
                <w:color w:val="000000"/>
                <w:sz w:val="19"/>
                <w:szCs w:val="19"/>
                <w:bdr w:val="none" w:color="auto" w:sz="0" w:space="0"/>
              </w:rPr>
              <w:t>一、公司设立安全生产专项资金专户，安全生产措施费专用于保障安全生产，实行专款专用，不得挪作他用;二、安全生产措施费按计划列入成本，安全生产措施费的使用必须立项，原则上由公司具体掌握。各种安全技术设备，由公司安排专业人员购买、验收、管理，用于改善作业环境和设备的安全状况等。安全生产措施费用根据《企业安全生产费用提取和使用管理办法》(财企[2012]16号)制订，其包括的范围如下:1、安全资料的编印、安全标志的购置及设置费用;2、安全培训及教育费用;3、职工劳动卫生安全防护的费用;4、安全用电的费用，包括:标准化电箱、电器保护装置、电源线路的敷设、外电防护措施等;5、起重设备及其他的安全防护设施(含警示标志)费用;6、站内设备安全保护设施费用;8、抢险应急措施;9、交通疏导、警示设施费用;10、消防设施与消防器材的配置及保健急救措施费用;11、防护用品的购置费用;12、按国家、所在省(自治区)、市规定的其它安全生产措施所涉及的费用。三、公司对需具备安全生产条件所必须的资金投入，由公司确保资金的及时到位，正确使用，并对由于安全生产所必需的资金投入不足导致的后果承担责任。四、公司安全生产专项资金的支出由公司按计划报批。五、对不按规定使用措施费或安全措施落实不到位的，公司依照有关规章制度给予处分处罚。发生伤亡事故，危害职工身体健康的，应首先追究有关人员的责任。六、公司对于安全生产工作成绩优异的员工给予适当奖励，奖励资金不使用公司安全生产专项资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line="21" w:lineRule="atLeast"/>
        <w:jc w:val="left"/>
        <w:rPr>
          <w:rFonts w:hint="default" w:ascii="sans-serif" w:hAnsi="sans-serif" w:eastAsia="sans-serif" w:cs="sans-serif"/>
          <w:color w:val="000000"/>
          <w:sz w:val="19"/>
          <w:szCs w:val="19"/>
        </w:rPr>
      </w:pPr>
      <w:r>
        <w:rPr>
          <w:rFonts w:hint="default" w:ascii="sans-serif" w:hAnsi="sans-serif" w:eastAsia="sans-serif" w:cs="sans-serif"/>
          <w:color w:val="000000"/>
          <w:kern w:val="0"/>
          <w:sz w:val="19"/>
          <w:szCs w:val="19"/>
          <w:bdr w:val="none" w:color="auto" w:sz="0" w:space="0"/>
          <w:lang w:val="en-US" w:eastAsia="zh-CN" w:bidi="ar"/>
        </w:rPr>
        <w:t xml:space="preserve">关闭 </w:t>
      </w:r>
    </w:p>
    <w:p>
      <w:pPr>
        <w:pStyle w:val="21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line="21" w:lineRule="atLeast"/>
        <w:jc w:val="left"/>
        <w:rPr>
          <w:rFonts w:hint="default" w:ascii="sans-serif" w:hAnsi="sans-serif" w:eastAsia="sans-serif" w:cs="sans-serif"/>
          <w:color w:val="000000"/>
          <w:sz w:val="19"/>
          <w:szCs w:val="19"/>
        </w:rPr>
      </w:pPr>
    </w:p>
    <w:p>
      <w:pPr>
        <w:pStyle w:val="21"/>
      </w:pPr>
      <w:r>
        <w:t>窗体底端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lyphicons Halfling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C5"/>
    <w:rsid w:val="009576C5"/>
    <w:rsid w:val="00FB1A25"/>
    <w:rsid w:val="0D2018A4"/>
    <w:rsid w:val="42C004F4"/>
    <w:rsid w:val="574F083D"/>
    <w:rsid w:val="6FB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sz w:val="27"/>
      <w:szCs w:val="27"/>
      <w:bdr w:val="none" w:color="auto" w:sz="0" w:space="0"/>
    </w:rPr>
  </w:style>
  <w:style w:type="character" w:styleId="6">
    <w:name w:val="FollowedHyperlink"/>
    <w:basedOn w:val="4"/>
    <w:semiHidden/>
    <w:unhideWhenUsed/>
    <w:uiPriority w:val="99"/>
    <w:rPr>
      <w:color w:val="0D638F"/>
      <w:u w:val="none"/>
    </w:rPr>
  </w:style>
  <w:style w:type="character" w:styleId="7">
    <w:name w:val="Emphasis"/>
    <w:basedOn w:val="4"/>
    <w:qFormat/>
    <w:uiPriority w:val="20"/>
    <w:rPr>
      <w:color w:val="CC0000"/>
    </w:rPr>
  </w:style>
  <w:style w:type="character" w:styleId="8">
    <w:name w:val="HTML Definition"/>
    <w:basedOn w:val="4"/>
    <w:semiHidden/>
    <w:unhideWhenUsed/>
    <w:uiPriority w:val="99"/>
    <w:rPr>
      <w:i/>
      <w:vanish/>
    </w:rPr>
  </w:style>
  <w:style w:type="character" w:styleId="9">
    <w:name w:val="Hyperlink"/>
    <w:basedOn w:val="4"/>
    <w:semiHidden/>
    <w:unhideWhenUsed/>
    <w:uiPriority w:val="99"/>
    <w:rPr>
      <w:color w:val="0D638F"/>
      <w:u w:val="none"/>
    </w:rPr>
  </w:style>
  <w:style w:type="character" w:styleId="10">
    <w:name w:val="HTML Code"/>
    <w:basedOn w:val="4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1">
    <w:name w:val="HTML Cite"/>
    <w:basedOn w:val="4"/>
    <w:semiHidden/>
    <w:unhideWhenUsed/>
    <w:uiPriority w:val="99"/>
  </w:style>
  <w:style w:type="character" w:styleId="12">
    <w:name w:val="HTML Keyboard"/>
    <w:basedOn w:val="4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4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edui-clickable2"/>
    <w:basedOn w:val="4"/>
    <w:uiPriority w:val="0"/>
    <w:rPr>
      <w:color w:val="0000FF"/>
      <w:u w:val="single"/>
    </w:rPr>
  </w:style>
  <w:style w:type="character" w:customStyle="1" w:styleId="16">
    <w:name w:val="star"/>
    <w:basedOn w:val="4"/>
    <w:uiPriority w:val="0"/>
    <w:rPr>
      <w:rFonts w:hint="default" w:ascii="FontAwesome" w:hAnsi="FontAwesome" w:eastAsia="FontAwesome" w:cs="FontAwesome"/>
    </w:rPr>
  </w:style>
  <w:style w:type="character" w:customStyle="1" w:styleId="17">
    <w:name w:val="edui-unclickable"/>
    <w:basedOn w:val="4"/>
    <w:uiPriority w:val="0"/>
    <w:rPr>
      <w:color w:val="808080"/>
    </w:rPr>
  </w:style>
  <w:style w:type="character" w:customStyle="1" w:styleId="1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4"/>
    <w:uiPriority w:val="0"/>
    <w:rPr>
      <w:bdr w:val="none" w:color="auto" w:sz="0" w:space="0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edui-clickable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5</TotalTime>
  <ScaleCrop>false</ScaleCrop>
  <LinksUpToDate>false</LinksUpToDate>
  <CharactersWithSpaces>859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2021-04-26T11:32:00Z</dcterms:created>
  <dc:creator>PC</dc:creator>
  <cp:lastModifiedBy>Administrator</cp:lastModifiedBy>
  <dcterms:modified xsi:type="dcterms:W3CDTF">2021-04-30T03:38:21Z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