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62066">
      <w:pPr>
        <w:jc w:val="center"/>
        <w:rPr>
          <w:rFonts w:ascii="黑体" w:hAnsi="黑体" w:eastAsia="黑体" w:cs="黑体"/>
          <w:b/>
          <w:bCs/>
          <w:sz w:val="84"/>
          <w:szCs w:val="84"/>
        </w:rPr>
      </w:pPr>
      <w:r>
        <w:rPr>
          <w:rFonts w:hint="eastAsia" w:ascii="黑体" w:hAnsi="黑体" w:eastAsia="黑体" w:cs="黑体"/>
          <w:b/>
          <w:bCs/>
          <w:sz w:val="84"/>
          <w:szCs w:val="84"/>
        </w:rPr>
        <w:t>安全学习教育培训</w:t>
      </w:r>
    </w:p>
    <w:p w14:paraId="0D3B1F79">
      <w:pPr>
        <w:jc w:val="center"/>
        <w:rPr>
          <w:rFonts w:ascii="黑体" w:hAnsi="黑体" w:eastAsia="黑体" w:cs="黑体"/>
          <w:b/>
          <w:bCs/>
          <w:sz w:val="84"/>
          <w:szCs w:val="84"/>
        </w:rPr>
      </w:pPr>
    </w:p>
    <w:p w14:paraId="164B75B8">
      <w:pPr>
        <w:jc w:val="center"/>
        <w:rPr>
          <w:rFonts w:ascii="黑体" w:hAnsi="黑体" w:eastAsia="黑体" w:cs="黑体"/>
          <w:b/>
          <w:bCs/>
          <w:sz w:val="84"/>
          <w:szCs w:val="84"/>
        </w:rPr>
      </w:pPr>
      <w:r>
        <w:rPr>
          <w:rFonts w:hint="eastAsia" w:ascii="黑体" w:hAnsi="黑体" w:eastAsia="黑体" w:cs="黑体"/>
          <w:b/>
          <w:bCs/>
          <w:sz w:val="84"/>
          <w:szCs w:val="84"/>
        </w:rPr>
        <w:t>记</w:t>
      </w:r>
    </w:p>
    <w:p w14:paraId="0D7DBD0E">
      <w:pPr>
        <w:jc w:val="center"/>
        <w:rPr>
          <w:rFonts w:ascii="黑体" w:hAnsi="黑体" w:eastAsia="黑体" w:cs="黑体"/>
          <w:b/>
          <w:bCs/>
          <w:sz w:val="84"/>
          <w:szCs w:val="84"/>
        </w:rPr>
      </w:pPr>
    </w:p>
    <w:p w14:paraId="0114CB3E">
      <w:pPr>
        <w:jc w:val="center"/>
        <w:rPr>
          <w:rFonts w:hint="eastAsia" w:ascii="黑体" w:hAnsi="黑体" w:eastAsia="黑体" w:cs="黑体"/>
          <w:b/>
          <w:bCs/>
          <w:sz w:val="84"/>
          <w:szCs w:val="84"/>
          <w:lang w:val="en-US" w:eastAsia="zh-CN"/>
        </w:rPr>
      </w:pPr>
      <w:r>
        <w:rPr>
          <w:rFonts w:hint="eastAsia" w:ascii="黑体" w:hAnsi="黑体" w:eastAsia="黑体" w:cs="黑体"/>
          <w:b/>
          <w:bCs/>
          <w:sz w:val="84"/>
          <w:szCs w:val="84"/>
        </w:rPr>
        <w:t>录</w:t>
      </w:r>
    </w:p>
    <w:p w14:paraId="1F8946B1">
      <w:pPr>
        <w:jc w:val="center"/>
        <w:rPr>
          <w:rFonts w:ascii="黑体" w:hAnsi="黑体" w:eastAsia="黑体" w:cs="黑体"/>
          <w:b/>
          <w:bCs/>
          <w:sz w:val="84"/>
          <w:szCs w:val="84"/>
        </w:rPr>
      </w:pPr>
    </w:p>
    <w:p w14:paraId="613BCE7B">
      <w:pPr>
        <w:jc w:val="center"/>
        <w:rPr>
          <w:rFonts w:ascii="黑体" w:hAnsi="黑体" w:eastAsia="黑体" w:cs="黑体"/>
          <w:b/>
          <w:bCs/>
          <w:sz w:val="84"/>
          <w:szCs w:val="84"/>
        </w:rPr>
      </w:pPr>
      <w:r>
        <w:rPr>
          <w:rFonts w:hint="eastAsia" w:ascii="黑体" w:hAnsi="黑体" w:eastAsia="黑体" w:cs="黑体"/>
          <w:b/>
          <w:bCs/>
          <w:sz w:val="84"/>
          <w:szCs w:val="84"/>
        </w:rPr>
        <w:t>簿</w:t>
      </w:r>
    </w:p>
    <w:p w14:paraId="2C890602">
      <w:pPr>
        <w:rPr>
          <w:rFonts w:ascii="黑体" w:hAnsi="黑体" w:eastAsia="黑体" w:cs="黑体"/>
          <w:b/>
          <w:bCs/>
          <w:sz w:val="84"/>
          <w:szCs w:val="84"/>
        </w:rPr>
      </w:pPr>
    </w:p>
    <w:p w14:paraId="0EE0AAA8">
      <w:pPr>
        <w:jc w:val="center"/>
        <w:rPr>
          <w:rFonts w:ascii="黑体" w:hAnsi="黑体" w:eastAsia="黑体" w:cs="黑体"/>
          <w:b/>
          <w:bCs/>
          <w:szCs w:val="21"/>
        </w:rPr>
      </w:pPr>
    </w:p>
    <w:p w14:paraId="15820706">
      <w:pPr>
        <w:jc w:val="center"/>
        <w:rPr>
          <w:rFonts w:ascii="黑体" w:hAnsi="黑体" w:eastAsia="黑体" w:cs="黑体"/>
          <w:b/>
          <w:bCs/>
          <w:sz w:val="48"/>
          <w:szCs w:val="48"/>
        </w:rPr>
      </w:pPr>
    </w:p>
    <w:p w14:paraId="48D95374">
      <w:pPr>
        <w:jc w:val="center"/>
        <w:rPr>
          <w:rFonts w:ascii="黑体" w:hAnsi="黑体" w:eastAsia="黑体" w:cs="黑体"/>
          <w:b/>
          <w:bCs/>
          <w:sz w:val="48"/>
          <w:szCs w:val="48"/>
          <w:u w:val="single"/>
        </w:rPr>
        <w:sectPr>
          <w:pgSz w:w="11906" w:h="16838"/>
          <w:pgMar w:top="1043" w:right="1293" w:bottom="1043" w:left="1293" w:header="851" w:footer="992" w:gutter="0"/>
          <w:cols w:space="720" w:num="1"/>
          <w:docGrid w:type="lines" w:linePitch="312" w:charSpace="0"/>
        </w:sectPr>
      </w:pPr>
      <w:r>
        <w:rPr>
          <w:rFonts w:hint="eastAsia" w:ascii="黑体" w:hAnsi="黑体" w:eastAsia="黑体" w:cs="黑体"/>
          <w:b/>
          <w:bCs/>
          <w:sz w:val="48"/>
          <w:szCs w:val="48"/>
        </w:rPr>
        <w:t>202</w:t>
      </w:r>
      <w:r>
        <w:rPr>
          <w:rFonts w:hint="eastAsia" w:ascii="黑体" w:hAnsi="黑体" w:eastAsia="黑体" w:cs="黑体"/>
          <w:b/>
          <w:bCs/>
          <w:sz w:val="48"/>
          <w:szCs w:val="48"/>
          <w:lang w:val="en-US" w:eastAsia="zh-CN"/>
        </w:rPr>
        <w:t>4</w:t>
      </w:r>
      <w:r>
        <w:rPr>
          <w:rFonts w:hint="eastAsia" w:ascii="黑体" w:hAnsi="黑体" w:eastAsia="黑体" w:cs="黑体"/>
          <w:b/>
          <w:bCs/>
          <w:sz w:val="48"/>
          <w:szCs w:val="48"/>
        </w:rPr>
        <w:t>年</w:t>
      </w:r>
      <w:r>
        <w:rPr>
          <w:rFonts w:hint="eastAsia" w:ascii="黑体" w:hAnsi="黑体" w:eastAsia="黑体" w:cs="黑体"/>
          <w:b/>
          <w:bCs/>
          <w:sz w:val="48"/>
          <w:szCs w:val="48"/>
          <w:u w:val="single"/>
        </w:rPr>
        <w:t xml:space="preserve"> </w:t>
      </w:r>
      <w:r>
        <w:rPr>
          <w:rFonts w:hint="eastAsia" w:ascii="黑体" w:hAnsi="黑体" w:eastAsia="黑体" w:cs="黑体"/>
          <w:b/>
          <w:bCs/>
          <w:sz w:val="48"/>
          <w:szCs w:val="48"/>
          <w:u w:val="single"/>
          <w:lang w:val="en-US" w:eastAsia="zh-CN"/>
        </w:rPr>
        <w:t>12</w:t>
      </w:r>
      <w:r>
        <w:rPr>
          <w:rFonts w:hint="eastAsia" w:ascii="黑体" w:hAnsi="黑体" w:eastAsia="黑体" w:cs="黑体"/>
          <w:b/>
          <w:bCs/>
          <w:sz w:val="48"/>
          <w:szCs w:val="48"/>
          <w:u w:val="single"/>
        </w:rPr>
        <w:t xml:space="preserve"> </w:t>
      </w:r>
      <w:r>
        <w:rPr>
          <w:rFonts w:hint="eastAsia" w:ascii="黑体" w:hAnsi="黑体" w:eastAsia="黑体" w:cs="黑体"/>
          <w:b/>
          <w:bCs/>
          <w:sz w:val="48"/>
          <w:szCs w:val="48"/>
        </w:rPr>
        <w:t>月</w:t>
      </w:r>
    </w:p>
    <w:p w14:paraId="7868809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w w:val="95"/>
          <w:sz w:val="44"/>
          <w:szCs w:val="44"/>
        </w:rPr>
      </w:pPr>
    </w:p>
    <w:p w14:paraId="753B15A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w w:val="95"/>
          <w:sz w:val="44"/>
          <w:szCs w:val="44"/>
          <w:lang w:val="en-US" w:eastAsia="zh-CN"/>
        </w:rPr>
      </w:pPr>
      <w:r>
        <w:rPr>
          <w:rFonts w:hint="eastAsia" w:ascii="方正小标宋简体" w:hAnsi="方正小标宋简体" w:eastAsia="方正小标宋简体" w:cs="方正小标宋简体"/>
          <w:b/>
          <w:bCs w:val="0"/>
          <w:w w:val="95"/>
          <w:sz w:val="44"/>
          <w:szCs w:val="44"/>
        </w:rPr>
        <w:t>仪陇县</w:t>
      </w:r>
      <w:r>
        <w:rPr>
          <w:rFonts w:hint="eastAsia" w:ascii="方正小标宋简体" w:hAnsi="方正小标宋简体" w:eastAsia="方正小标宋简体" w:cs="方正小标宋简体"/>
          <w:b/>
          <w:bCs w:val="0"/>
          <w:w w:val="95"/>
          <w:sz w:val="44"/>
          <w:szCs w:val="44"/>
          <w:lang w:val="en-US" w:eastAsia="zh-CN"/>
        </w:rPr>
        <w:t>鸿德驾校</w:t>
      </w:r>
    </w:p>
    <w:p w14:paraId="10EBB3E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spacing w:val="-20"/>
          <w:w w:val="95"/>
          <w:sz w:val="44"/>
          <w:szCs w:val="44"/>
        </w:rPr>
      </w:pPr>
      <w:r>
        <w:rPr>
          <w:rFonts w:hint="eastAsia" w:ascii="方正小标宋简体" w:hAnsi="方正小标宋简体" w:eastAsia="方正小标宋简体" w:cs="方正小标宋简体"/>
          <w:b/>
          <w:bCs w:val="0"/>
          <w:spacing w:val="-20"/>
          <w:w w:val="95"/>
          <w:sz w:val="44"/>
          <w:szCs w:val="44"/>
          <w:lang w:val="en-US" w:eastAsia="zh-CN"/>
        </w:rPr>
        <w:t>12月安全例会</w:t>
      </w:r>
      <w:r>
        <w:rPr>
          <w:rFonts w:hint="eastAsia" w:ascii="方正小标宋简体" w:hAnsi="方正小标宋简体" w:eastAsia="方正小标宋简体" w:cs="方正小标宋简体"/>
          <w:b/>
          <w:bCs w:val="0"/>
          <w:spacing w:val="-20"/>
          <w:w w:val="95"/>
          <w:sz w:val="44"/>
          <w:szCs w:val="44"/>
        </w:rPr>
        <w:t>会议方案</w:t>
      </w:r>
    </w:p>
    <w:p w14:paraId="3D17B58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w w:val="95"/>
          <w:sz w:val="44"/>
          <w:szCs w:val="44"/>
          <w:lang w:val="en-US" w:eastAsia="zh-CN"/>
        </w:rPr>
      </w:pPr>
      <w:r>
        <w:rPr>
          <w:rFonts w:hint="eastAsia" w:ascii="方正小标宋简体" w:hAnsi="方正小标宋简体" w:eastAsia="方正小标宋简体" w:cs="方正小标宋简体"/>
          <w:b w:val="0"/>
          <w:bCs/>
          <w:w w:val="95"/>
          <w:sz w:val="44"/>
          <w:szCs w:val="44"/>
          <w:lang w:val="en-US" w:eastAsia="zh-CN"/>
        </w:rPr>
        <w:t xml:space="preserve">  </w:t>
      </w:r>
      <w:bookmarkStart w:id="0" w:name="_GoBack"/>
      <w:bookmarkEnd w:id="0"/>
    </w:p>
    <w:p w14:paraId="2BD63B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黑体" w:cs="Times New Roman"/>
          <w:b/>
          <w:bCs/>
          <w:sz w:val="32"/>
          <w:szCs w:val="32"/>
        </w:rPr>
      </w:pPr>
      <w:r>
        <w:rPr>
          <w:rFonts w:hint="eastAsia" w:ascii="方正小标宋简体" w:hAnsi="方正小标宋简体" w:eastAsia="方正小标宋简体" w:cs="方正小标宋简体"/>
          <w:b w:val="0"/>
          <w:bCs/>
          <w:w w:val="95"/>
          <w:sz w:val="44"/>
          <w:szCs w:val="44"/>
          <w:lang w:val="en-US" w:eastAsia="zh-CN"/>
        </w:rPr>
        <w:t xml:space="preserve">   </w:t>
      </w:r>
      <w:r>
        <w:rPr>
          <w:rFonts w:hint="default" w:ascii="Times New Roman" w:hAnsi="Times New Roman" w:eastAsia="黑体" w:cs="Times New Roman"/>
          <w:b/>
          <w:bCs/>
          <w:sz w:val="32"/>
          <w:szCs w:val="32"/>
        </w:rPr>
        <w:t>一、会议时间</w:t>
      </w:r>
    </w:p>
    <w:p w14:paraId="1C33D80A">
      <w:pPr>
        <w:keepNext w:val="0"/>
        <w:keepLines w:val="0"/>
        <w:pageBreakBefore w:val="0"/>
        <w:widowControl w:val="0"/>
        <w:tabs>
          <w:tab w:val="left" w:pos="580"/>
        </w:tabs>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color w:val="auto"/>
          <w:sz w:val="32"/>
          <w:szCs w:val="32"/>
          <w:lang w:eastAsia="zh-CN"/>
        </w:rPr>
        <w:tab/>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w:t>
      </w:r>
      <w:r>
        <w:rPr>
          <w:rFonts w:hint="default" w:ascii="Times New Roman" w:hAnsi="Times New Roman" w:eastAsia="方正仿宋简体" w:cs="Times New Roman"/>
          <w:b/>
          <w:bCs/>
          <w:color w:val="auto"/>
          <w:sz w:val="32"/>
          <w:szCs w:val="32"/>
          <w:lang w:val="en-US" w:eastAsia="zh-CN"/>
        </w:rPr>
        <w:t>2</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年</w:t>
      </w:r>
      <w:r>
        <w:rPr>
          <w:rFonts w:hint="eastAsia" w:eastAsia="方正仿宋简体" w:cs="Times New Roman"/>
          <w:b/>
          <w:bCs/>
          <w:color w:val="auto"/>
          <w:sz w:val="32"/>
          <w:szCs w:val="32"/>
          <w:lang w:val="en-US" w:eastAsia="zh-CN"/>
        </w:rPr>
        <w:t>12</w:t>
      </w:r>
      <w:r>
        <w:rPr>
          <w:rFonts w:hint="default" w:ascii="Times New Roman" w:hAnsi="Times New Roman" w:eastAsia="方正仿宋简体" w:cs="Times New Roman"/>
          <w:b/>
          <w:bCs/>
          <w:color w:val="auto"/>
          <w:sz w:val="32"/>
          <w:szCs w:val="32"/>
        </w:rPr>
        <w:t>月</w:t>
      </w:r>
      <w:r>
        <w:rPr>
          <w:rFonts w:hint="eastAsia"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日</w:t>
      </w:r>
      <w:r>
        <w:rPr>
          <w:rFonts w:hint="default" w:ascii="Times New Roman" w:hAnsi="Times New Roman" w:eastAsia="方正仿宋简体" w:cs="Times New Roman"/>
          <w:b/>
          <w:bCs/>
          <w:color w:val="auto"/>
          <w:sz w:val="32"/>
          <w:szCs w:val="32"/>
          <w:lang w:eastAsia="zh-CN"/>
        </w:rPr>
        <w:t>（星期</w:t>
      </w:r>
      <w:r>
        <w:rPr>
          <w:rFonts w:hint="eastAsia" w:eastAsia="方正仿宋简体" w:cs="Times New Roman"/>
          <w:b/>
          <w:bCs/>
          <w:color w:val="auto"/>
          <w:sz w:val="32"/>
          <w:szCs w:val="32"/>
          <w:lang w:val="en-US" w:eastAsia="zh-CN"/>
        </w:rPr>
        <w:t>五</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 xml:space="preserve"> </w:t>
      </w:r>
      <w:r>
        <w:rPr>
          <w:rFonts w:hint="eastAsia" w:eastAsia="方正仿宋简体" w:cs="Times New Roman"/>
          <w:b/>
          <w:bCs/>
          <w:color w:val="auto"/>
          <w:sz w:val="32"/>
          <w:szCs w:val="32"/>
          <w:lang w:val="en-US" w:eastAsia="zh-CN"/>
        </w:rPr>
        <w:t>下</w:t>
      </w:r>
      <w:r>
        <w:rPr>
          <w:rFonts w:hint="eastAsia" w:ascii="Times New Roman" w:hAnsi="Times New Roman" w:eastAsia="方正仿宋简体" w:cs="Times New Roman"/>
          <w:b/>
          <w:bCs/>
          <w:color w:val="auto"/>
          <w:sz w:val="32"/>
          <w:szCs w:val="32"/>
          <w:lang w:eastAsia="zh-CN"/>
        </w:rPr>
        <w:t>午</w:t>
      </w:r>
      <w:r>
        <w:rPr>
          <w:rFonts w:hint="eastAsia" w:eastAsia="方正仿宋简体" w:cs="Times New Roman"/>
          <w:b/>
          <w:bCs/>
          <w:color w:val="auto"/>
          <w:sz w:val="32"/>
          <w:szCs w:val="32"/>
          <w:lang w:val="en-US" w:eastAsia="zh-CN"/>
        </w:rPr>
        <w:t>15:00</w:t>
      </w:r>
      <w:r>
        <w:rPr>
          <w:rFonts w:hint="default" w:ascii="Times New Roman" w:hAnsi="Times New Roman" w:eastAsia="方正仿宋简体" w:cs="Times New Roman"/>
          <w:b/>
          <w:bCs/>
          <w:color w:val="auto"/>
          <w:sz w:val="32"/>
          <w:szCs w:val="32"/>
          <w:lang w:val="en-US" w:eastAsia="zh-CN"/>
        </w:rPr>
        <w:t>--</w:t>
      </w:r>
      <w:r>
        <w:rPr>
          <w:rFonts w:hint="eastAsia" w:eastAsia="方正仿宋简体" w:cs="Times New Roman"/>
          <w:b/>
          <w:bCs/>
          <w:color w:val="auto"/>
          <w:sz w:val="32"/>
          <w:szCs w:val="32"/>
          <w:lang w:val="en-US" w:eastAsia="zh-CN"/>
        </w:rPr>
        <w:t>17:00</w:t>
      </w:r>
      <w:r>
        <w:rPr>
          <w:rFonts w:hint="eastAsia" w:ascii="Times New Roman" w:hAnsi="Times New Roman" w:eastAsia="方正仿宋简体" w:cs="Times New Roman"/>
          <w:b/>
          <w:bCs/>
          <w:color w:val="auto"/>
          <w:sz w:val="32"/>
          <w:szCs w:val="32"/>
          <w:lang w:val="en-US" w:eastAsia="zh-CN"/>
        </w:rPr>
        <w:t xml:space="preserve">  </w:t>
      </w:r>
      <w:r>
        <w:rPr>
          <w:rFonts w:hint="eastAsia" w:ascii="Times New Roman" w:hAnsi="Times New Roman" w:eastAsia="方正仿宋简体" w:cs="Times New Roman"/>
          <w:b/>
          <w:bCs/>
          <w:color w:val="FF0000"/>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p>
    <w:p w14:paraId="7D85DB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textAlignment w:val="auto"/>
        <w:outlineLvl w:val="9"/>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会议地点</w:t>
      </w:r>
      <w:r>
        <w:rPr>
          <w:rFonts w:hint="eastAsia" w:ascii="Times New Roman" w:hAnsi="Times New Roman" w:eastAsia="黑体" w:cs="Times New Roman"/>
          <w:b/>
          <w:bCs/>
          <w:sz w:val="32"/>
          <w:szCs w:val="32"/>
          <w:lang w:val="en-US" w:eastAsia="zh-CN"/>
        </w:rPr>
        <w:t xml:space="preserve"> </w:t>
      </w:r>
    </w:p>
    <w:p w14:paraId="68A8303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firstLine="640" w:firstLineChars="200"/>
        <w:textAlignment w:val="auto"/>
        <w:outlineLvl w:val="9"/>
        <w:rPr>
          <w:rFonts w:hint="default" w:ascii="Times New Roman" w:hAnsi="Times New Roman" w:eastAsia="方正仿宋简体" w:cs="Times New Roman"/>
          <w:b/>
          <w:bCs/>
          <w:sz w:val="32"/>
          <w:szCs w:val="32"/>
          <w:lang w:val="en-US" w:eastAsia="zh-CN"/>
        </w:rPr>
      </w:pPr>
      <w:r>
        <w:rPr>
          <w:rFonts w:hint="eastAsia" w:eastAsia="方正仿宋简体" w:cs="Times New Roman"/>
          <w:b/>
          <w:bCs/>
          <w:sz w:val="32"/>
          <w:szCs w:val="32"/>
          <w:lang w:val="en-US" w:eastAsia="zh-CN"/>
        </w:rPr>
        <w:t>四</w:t>
      </w:r>
      <w:r>
        <w:rPr>
          <w:rFonts w:hint="eastAsia" w:ascii="Times New Roman" w:hAnsi="Times New Roman" w:eastAsia="方正仿宋简体" w:cs="Times New Roman"/>
          <w:b/>
          <w:bCs/>
          <w:sz w:val="32"/>
          <w:szCs w:val="32"/>
          <w:lang w:val="en-US" w:eastAsia="zh-CN"/>
        </w:rPr>
        <w:t>楼</w:t>
      </w:r>
      <w:r>
        <w:rPr>
          <w:rFonts w:hint="eastAsia" w:ascii="Times New Roman" w:hAnsi="Times New Roman" w:eastAsia="方正仿宋简体" w:cs="Times New Roman"/>
          <w:b/>
          <w:bCs/>
          <w:sz w:val="32"/>
          <w:szCs w:val="32"/>
          <w:lang w:eastAsia="zh-CN"/>
        </w:rPr>
        <w:t>会议室</w:t>
      </w:r>
      <w:r>
        <w:rPr>
          <w:rFonts w:hint="eastAsia" w:ascii="Times New Roman" w:hAnsi="Times New Roman" w:eastAsia="方正仿宋简体" w:cs="Times New Roman"/>
          <w:b/>
          <w:bCs/>
          <w:sz w:val="32"/>
          <w:szCs w:val="32"/>
          <w:lang w:val="en-US" w:eastAsia="zh-CN"/>
        </w:rPr>
        <w:t xml:space="preserve">                                    </w:t>
      </w:r>
    </w:p>
    <w:p w14:paraId="09305DA6">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60" w:lineRule="exact"/>
        <w:ind w:left="640" w:leftChars="0" w:right="0" w:rightChars="0" w:firstLine="0" w:firstLineChars="0"/>
        <w:textAlignment w:val="auto"/>
        <w:outlineLvl w:val="9"/>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eastAsia="zh-CN"/>
        </w:rPr>
        <w:t>主持人</w:t>
      </w:r>
      <w:r>
        <w:rPr>
          <w:rFonts w:hint="eastAsia" w:ascii="Times New Roman" w:hAnsi="Times New Roman" w:eastAsia="黑体" w:cs="Times New Roman"/>
          <w:b/>
          <w:bCs/>
          <w:sz w:val="32"/>
          <w:szCs w:val="32"/>
          <w:lang w:val="en-US" w:eastAsia="zh-CN"/>
        </w:rPr>
        <w:t xml:space="preserve"> 岳正堂    </w:t>
      </w:r>
    </w:p>
    <w:p w14:paraId="628A719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left="640" w:leftChars="0" w:right="0" w:rightChars="0"/>
        <w:textAlignment w:val="auto"/>
        <w:outlineLvl w:val="9"/>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rPr>
        <w:t>参会人员</w:t>
      </w:r>
      <w:r>
        <w:rPr>
          <w:rFonts w:hint="eastAsia" w:ascii="Times New Roman" w:hAnsi="Times New Roman" w:eastAsia="黑体" w:cs="Times New Roman"/>
          <w:b/>
          <w:bCs/>
          <w:sz w:val="32"/>
          <w:szCs w:val="32"/>
          <w:lang w:eastAsia="zh-CN"/>
        </w:rPr>
        <w:t>（约</w:t>
      </w:r>
      <w:r>
        <w:rPr>
          <w:rFonts w:hint="eastAsia" w:ascii="Times New Roman" w:hAnsi="Times New Roman" w:eastAsia="黑体" w:cs="Times New Roman"/>
          <w:b/>
          <w:bCs/>
          <w:sz w:val="32"/>
          <w:szCs w:val="32"/>
          <w:lang w:val="en-US" w:eastAsia="zh-CN"/>
        </w:rPr>
        <w:t xml:space="preserve"> 3</w:t>
      </w:r>
      <w:r>
        <w:rPr>
          <w:rFonts w:hint="eastAsia" w:eastAsia="黑体" w:cs="Times New Roman"/>
          <w:b/>
          <w:bCs/>
          <w:sz w:val="32"/>
          <w:szCs w:val="32"/>
          <w:lang w:val="en-US" w:eastAsia="zh-CN"/>
        </w:rPr>
        <w:t>4</w:t>
      </w:r>
      <w:r>
        <w:rPr>
          <w:rFonts w:hint="eastAsia" w:ascii="Times New Roman" w:hAnsi="Times New Roman" w:eastAsia="黑体" w:cs="Times New Roman"/>
          <w:b/>
          <w:bCs/>
          <w:sz w:val="32"/>
          <w:szCs w:val="32"/>
          <w:lang w:val="en-US" w:eastAsia="zh-CN"/>
        </w:rPr>
        <w:t>人）</w:t>
      </w:r>
    </w:p>
    <w:p w14:paraId="089B6BF5">
      <w:pPr>
        <w:keepNext w:val="0"/>
        <w:keepLines w:val="0"/>
        <w:pageBreakBefore w:val="0"/>
        <w:widowControl w:val="0"/>
        <w:kinsoku/>
        <w:wordWrap/>
        <w:overflowPunct/>
        <w:topLinePunct w:val="0"/>
        <w:autoSpaceDE/>
        <w:autoSpaceDN/>
        <w:bidi w:val="0"/>
        <w:adjustRightInd/>
        <w:snapToGrid/>
        <w:spacing w:line="460" w:lineRule="exact"/>
        <w:ind w:right="0" w:rightChars="0" w:firstLine="643" w:firstLineChars="200"/>
        <w:textAlignment w:val="auto"/>
        <w:outlineLvl w:val="9"/>
        <w:rPr>
          <w:rFonts w:hint="default" w:ascii="仿宋_GB2312" w:hAnsi="仿宋_GB2312" w:eastAsia="仿宋_GB2312" w:cs="仿宋_GB2312"/>
          <w:b/>
          <w:bCs w:val="0"/>
          <w:sz w:val="32"/>
          <w:szCs w:val="32"/>
          <w:lang w:val="en-US" w:eastAsia="zh-CN"/>
        </w:rPr>
      </w:pPr>
      <w:r>
        <w:rPr>
          <w:rFonts w:hint="eastAsia" w:ascii="Times New Roman" w:hAnsi="Times New Roman" w:eastAsia="仿宋_GB2312" w:cs="Times New Roman"/>
          <w:b/>
          <w:bCs/>
          <w:sz w:val="32"/>
          <w:szCs w:val="32"/>
          <w:lang w:val="en-US" w:eastAsia="zh-CN"/>
        </w:rPr>
        <w:t xml:space="preserve">    全体教职员工</w:t>
      </w:r>
    </w:p>
    <w:p w14:paraId="005A8EA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right="0" w:rightChars="0" w:firstLine="643" w:firstLineChars="200"/>
        <w:textAlignment w:val="auto"/>
        <w:outlineLvl w:val="9"/>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lang w:val="en-US" w:eastAsia="zh-CN"/>
        </w:rPr>
        <w:t>会议议程</w:t>
      </w:r>
      <w:r>
        <w:rPr>
          <w:rFonts w:hint="eastAsia" w:ascii="Times New Roman" w:hAnsi="Times New Roman" w:eastAsia="黑体" w:cs="Times New Roman"/>
          <w:b/>
          <w:bCs/>
          <w:sz w:val="32"/>
          <w:szCs w:val="32"/>
          <w:lang w:val="en-US" w:eastAsia="zh-CN"/>
        </w:rPr>
        <w:t xml:space="preserve"> </w:t>
      </w:r>
    </w:p>
    <w:p w14:paraId="3BCC049F">
      <w:pPr>
        <w:keepNext w:val="0"/>
        <w:keepLines w:val="0"/>
        <w:pageBreakBefore w:val="0"/>
        <w:widowControl w:val="0"/>
        <w:kinsoku/>
        <w:wordWrap/>
        <w:overflowPunct/>
        <w:topLinePunct w:val="0"/>
        <w:autoSpaceDE/>
        <w:autoSpaceDN/>
        <w:bidi w:val="0"/>
        <w:adjustRightInd/>
        <w:snapToGrid/>
        <w:spacing w:line="460" w:lineRule="exact"/>
        <w:ind w:right="0" w:rightChars="0" w:firstLine="643" w:firstLineChars="200"/>
        <w:textAlignment w:val="auto"/>
        <w:outlineLvl w:val="9"/>
        <w:rPr>
          <w:rFonts w:hint="eastAsia"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b/>
          <w:bCs w:val="0"/>
          <w:sz w:val="32"/>
          <w:szCs w:val="32"/>
          <w:lang w:val="en-US" w:eastAsia="zh-CN"/>
        </w:rPr>
        <w:t>校长岳正堂组织传达学习上级文件精神，组织传达学习上级会议精神</w:t>
      </w:r>
      <w:r>
        <w:rPr>
          <w:rFonts w:hint="eastAsia" w:ascii="Times New Roman" w:hAnsi="Times New Roman" w:eastAsia="仿宋_GB2312" w:cs="Times New Roman"/>
          <w:b/>
          <w:bCs/>
          <w:color w:val="auto"/>
          <w:sz w:val="32"/>
          <w:szCs w:val="32"/>
          <w:lang w:val="en-US" w:eastAsia="zh-CN"/>
        </w:rPr>
        <w:t>及</w:t>
      </w:r>
      <w:r>
        <w:rPr>
          <w:rFonts w:hint="eastAsia" w:ascii="仿宋_GB2312" w:hAnsi="仿宋_GB2312" w:eastAsia="仿宋_GB2312" w:cs="仿宋_GB2312"/>
          <w:b/>
          <w:bCs w:val="0"/>
          <w:sz w:val="32"/>
          <w:szCs w:val="32"/>
          <w:lang w:val="en-US" w:eastAsia="zh-CN"/>
        </w:rPr>
        <w:t>安全生产工作做出相关安排。</w:t>
      </w:r>
    </w:p>
    <w:p w14:paraId="0FD05209">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学习南充市交通运输局安委办转发市安办关于开展消防安全公益网络宣讲活动的通知的通知（南充市安委办函【2024】294号）；</w:t>
      </w:r>
    </w:p>
    <w:p w14:paraId="0AE1A3C4">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学习南充市道路运输事务中心2024年第四次安委会全体成员会议暨2024年10月安全例会会议纪要；</w:t>
      </w:r>
    </w:p>
    <w:p w14:paraId="09ED6BBB">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学习仪陇县交通运输局关于印发《全县交通运输领域道路交通安全“百日攻坚”行动方案》的通知；</w:t>
      </w:r>
    </w:p>
    <w:p w14:paraId="59C28EA2">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学习仪陇县交通运输局关于印发《2024年全县交通运输行业消防宣传月活动方案》的通知（仪交发【2024】65号）；</w:t>
      </w:r>
    </w:p>
    <w:p w14:paraId="7258AF2D">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学习南充市交通运输局安委办转发厅安委会关于做好2024-2025年度防范低温雨雪冰冻寒潮大风等极端天气工作的通知的通知（南市交安委办函【2024】277号）；</w:t>
      </w:r>
    </w:p>
    <w:p w14:paraId="7983F43D">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学习南充市交通运输局关于转发《四川省交通厅关于峨眉山“10.28”较大道路交通事故的警示通报》的通知；</w:t>
      </w:r>
    </w:p>
    <w:p w14:paraId="585A0485">
      <w:pPr>
        <w:pStyle w:val="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学习南充市安全生产委员会关于印发《南充市单位（场所）动火作业内部审批管理规定（试行）》的通知（南市安委【2024】17号）</w:t>
      </w:r>
    </w:p>
    <w:p w14:paraId="436F1BD7">
      <w:pPr>
        <w:keepNext w:val="0"/>
        <w:keepLines w:val="0"/>
        <w:pageBreakBefore w:val="0"/>
        <w:widowControl w:val="0"/>
        <w:tabs>
          <w:tab w:val="left" w:pos="0"/>
        </w:tabs>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六、其它</w:t>
      </w:r>
    </w:p>
    <w:p w14:paraId="1D75A7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_GB2312" w:eastAsia="仿宋_GB2312" w:cs="仿宋_GB2312"/>
          <w:b/>
          <w:bCs w:val="0"/>
          <w:color w:val="00B0F0"/>
          <w:sz w:val="32"/>
          <w:szCs w:val="32"/>
          <w:lang w:val="en-US" w:eastAsia="zh-CN"/>
        </w:rPr>
      </w:pPr>
      <w:r>
        <w:rPr>
          <w:rFonts w:hint="eastAsia" w:ascii="Times New Roman" w:hAnsi="Times New Roman" w:eastAsia="仿宋_GB2312" w:cs="Times New Roman"/>
          <w:b/>
          <w:bCs/>
          <w:color w:val="000000"/>
          <w:sz w:val="32"/>
          <w:szCs w:val="32"/>
          <w:lang w:eastAsia="zh-CN"/>
        </w:rPr>
        <w:t>本次会议原则上不请假</w:t>
      </w:r>
      <w:r>
        <w:rPr>
          <w:rFonts w:hint="default"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eastAsia="zh-CN"/>
        </w:rPr>
        <w:t>确因特殊情况不能</w:t>
      </w:r>
      <w:r>
        <w:rPr>
          <w:rFonts w:hint="default" w:ascii="Times New Roman" w:hAnsi="Times New Roman" w:eastAsia="仿宋_GB2312" w:cs="Times New Roman"/>
          <w:b/>
          <w:bCs/>
          <w:color w:val="000000"/>
          <w:sz w:val="32"/>
          <w:szCs w:val="32"/>
        </w:rPr>
        <w:t>参会的，请向</w:t>
      </w:r>
      <w:r>
        <w:rPr>
          <w:rFonts w:hint="eastAsia" w:ascii="Times New Roman" w:hAnsi="Times New Roman" w:eastAsia="仿宋_GB2312" w:cs="Times New Roman"/>
          <w:b/>
          <w:bCs/>
          <w:color w:val="000000"/>
          <w:sz w:val="32"/>
          <w:szCs w:val="32"/>
          <w:lang w:val="en-US" w:eastAsia="zh-CN"/>
        </w:rPr>
        <w:t>校长岳正堂</w:t>
      </w:r>
      <w:r>
        <w:rPr>
          <w:rFonts w:hint="default" w:ascii="Times New Roman" w:hAnsi="Times New Roman" w:eastAsia="仿宋_GB2312" w:cs="Times New Roman"/>
          <w:b/>
          <w:bCs/>
          <w:color w:val="000000"/>
          <w:sz w:val="32"/>
          <w:szCs w:val="32"/>
        </w:rPr>
        <w:t>请假。</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bCs w:val="0"/>
          <w:color w:val="00B0F0"/>
          <w:sz w:val="32"/>
          <w:szCs w:val="32"/>
          <w:lang w:val="en-US" w:eastAsia="zh-CN"/>
        </w:rPr>
        <w:t xml:space="preserve">                 </w:t>
      </w:r>
    </w:p>
    <w:p w14:paraId="13ACF07A">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 xml:space="preserve">  </w:t>
      </w:r>
    </w:p>
    <w:p w14:paraId="3740B8E9">
      <w:pPr>
        <w:keepNext w:val="0"/>
        <w:keepLines w:val="0"/>
        <w:pageBreakBefore w:val="0"/>
        <w:widowControl w:val="0"/>
        <w:tabs>
          <w:tab w:val="left" w:pos="0"/>
        </w:tabs>
        <w:kinsoku/>
        <w:wordWrap/>
        <w:overflowPunct/>
        <w:topLinePunct w:val="0"/>
        <w:autoSpaceDE/>
        <w:autoSpaceDN/>
        <w:bidi w:val="0"/>
        <w:adjustRightInd/>
        <w:snapToGrid/>
        <w:spacing w:line="460" w:lineRule="exact"/>
        <w:ind w:left="0" w:leftChars="0" w:right="0" w:rightChars="0" w:firstLine="4819" w:firstLineChars="1500"/>
        <w:jc w:val="both"/>
        <w:textAlignment w:val="auto"/>
        <w:outlineLvl w:val="9"/>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仪陇县鸿德驾校</w:t>
      </w:r>
    </w:p>
    <w:p w14:paraId="1AD5D4CD">
      <w:pPr>
        <w:keepNext w:val="0"/>
        <w:keepLines w:val="0"/>
        <w:pageBreakBefore w:val="0"/>
        <w:widowControl w:val="0"/>
        <w:tabs>
          <w:tab w:val="left" w:pos="0"/>
        </w:tabs>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lang w:val="en-US" w:eastAsia="zh-CN"/>
        </w:rPr>
        <w:t xml:space="preserve">                          2024</w:t>
      </w:r>
      <w:r>
        <w:rPr>
          <w:rFonts w:hint="eastAsia" w:ascii="仿宋_GB2312" w:hAnsi="仿宋_GB2312" w:eastAsia="仿宋_GB2312" w:cs="仿宋_GB2312"/>
          <w:b/>
          <w:bCs w:val="0"/>
          <w:color w:val="000000"/>
          <w:sz w:val="32"/>
          <w:szCs w:val="32"/>
        </w:rPr>
        <w:t>年</w:t>
      </w:r>
      <w:r>
        <w:rPr>
          <w:rFonts w:hint="eastAsia" w:ascii="仿宋_GB2312" w:hAnsi="仿宋_GB2312" w:eastAsia="仿宋_GB2312" w:cs="仿宋_GB2312"/>
          <w:b/>
          <w:bCs w:val="0"/>
          <w:color w:val="000000"/>
          <w:sz w:val="32"/>
          <w:szCs w:val="32"/>
          <w:lang w:val="en-US" w:eastAsia="zh-CN"/>
        </w:rPr>
        <w:t>12</w:t>
      </w:r>
      <w:r>
        <w:rPr>
          <w:rFonts w:hint="eastAsia" w:ascii="仿宋_GB2312" w:hAnsi="仿宋_GB2312" w:eastAsia="仿宋_GB2312" w:cs="仿宋_GB2312"/>
          <w:b/>
          <w:bCs w:val="0"/>
          <w:color w:val="000000"/>
          <w:sz w:val="32"/>
          <w:szCs w:val="32"/>
        </w:rPr>
        <w:t>月</w:t>
      </w:r>
      <w:r>
        <w:rPr>
          <w:rFonts w:hint="eastAsia" w:ascii="仿宋_GB2312" w:hAnsi="仿宋_GB2312" w:eastAsia="仿宋_GB2312" w:cs="仿宋_GB2312"/>
          <w:b/>
          <w:bCs w:val="0"/>
          <w:color w:val="000000"/>
          <w:sz w:val="32"/>
          <w:szCs w:val="32"/>
          <w:lang w:val="en-US" w:eastAsia="zh-CN"/>
        </w:rPr>
        <w:t>5</w:t>
      </w:r>
      <w:r>
        <w:rPr>
          <w:rFonts w:hint="eastAsia" w:ascii="仿宋_GB2312" w:hAnsi="仿宋_GB2312" w:eastAsia="仿宋_GB2312" w:cs="仿宋_GB2312"/>
          <w:b/>
          <w:bCs w:val="0"/>
          <w:color w:val="000000"/>
          <w:sz w:val="32"/>
          <w:szCs w:val="32"/>
        </w:rPr>
        <w:t xml:space="preserve">日  </w:t>
      </w:r>
    </w:p>
    <w:p w14:paraId="3C1FF073"/>
    <w:sectPr>
      <w:headerReference r:id="rId3" w:type="default"/>
      <w:footerReference r:id="rId4" w:type="default"/>
      <w:pgSz w:w="11850" w:h="16783"/>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6E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0615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B0615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E9A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2B950"/>
    <w:multiLevelType w:val="singleLevel"/>
    <w:tmpl w:val="0B62B950"/>
    <w:lvl w:ilvl="0" w:tentative="0">
      <w:start w:val="3"/>
      <w:numFmt w:val="chineseCounting"/>
      <w:suff w:val="nothing"/>
      <w:lvlText w:val="%1、"/>
      <w:lvlJc w:val="left"/>
      <w:pPr>
        <w:ind w:left="640" w:firstLine="0"/>
      </w:pPr>
      <w:rPr>
        <w:rFonts w:hint="eastAsia"/>
      </w:rPr>
    </w:lvl>
  </w:abstractNum>
  <w:abstractNum w:abstractNumId="1">
    <w:nsid w:val="7BBBF008"/>
    <w:multiLevelType w:val="singleLevel"/>
    <w:tmpl w:val="7BBBF00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A7CF9"/>
    <w:rsid w:val="20E77B07"/>
    <w:rsid w:val="52DA7CF9"/>
    <w:rsid w:val="59FD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sz w:val="21"/>
      <w:szCs w:val="22"/>
    </w:rPr>
  </w:style>
  <w:style w:type="paragraph" w:styleId="3">
    <w:name w:val="footer"/>
    <w:basedOn w:val="1"/>
    <w:next w:val="1"/>
    <w:unhideWhenUsed/>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Text1I2"/>
    <w:basedOn w:val="8"/>
    <w:qFormat/>
    <w:uiPriority w:val="99"/>
    <w:pPr>
      <w:ind w:firstLine="420" w:firstLineChars="200"/>
    </w:pPr>
  </w:style>
  <w:style w:type="paragraph" w:customStyle="1" w:styleId="8">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555</Words>
  <Characters>620</Characters>
  <Lines>0</Lines>
  <Paragraphs>0</Paragraphs>
  <TotalTime>16</TotalTime>
  <ScaleCrop>false</ScaleCrop>
  <LinksUpToDate>false</LinksUpToDate>
  <CharactersWithSpaces>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2024-12-09T02:28:00Z</dcterms:created>
  <dc:creator>Administrator</dc:creator>
  <cp:lastModifiedBy>Administrator</cp:lastModifiedBy>
  <dcterms:modified xsi:type="dcterms:W3CDTF">2024-12-17T08:21:48Z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CE6CEA5AB44B436688F9A0A7E3B06A89_11</vt:lpwstr>
  </property>
</Properties>
</file>