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C7" w:rsidRDefault="005F283E">
      <w:pPr>
        <w:spacing w:line="500" w:lineRule="exact"/>
        <w:jc w:val="center"/>
        <w:rPr>
          <w:rFonts w:hint="eastAsia"/>
          <w:sz w:val="28"/>
        </w:rPr>
      </w:pPr>
      <w:r>
        <w:rPr>
          <w:rFonts w:hint="eastAsia"/>
          <w:sz w:val="28"/>
        </w:rPr>
        <w:t xml:space="preserve">  </w:t>
      </w:r>
    </w:p>
    <w:p w:rsidR="008C52C7" w:rsidRDefault="008C52C7">
      <w:pPr>
        <w:spacing w:line="500" w:lineRule="exact"/>
        <w:jc w:val="center"/>
        <w:rPr>
          <w:rFonts w:hint="eastAsia"/>
          <w:sz w:val="28"/>
        </w:rPr>
      </w:pPr>
    </w:p>
    <w:p w:rsidR="008C52C7" w:rsidRDefault="008C52C7">
      <w:pPr>
        <w:spacing w:line="500" w:lineRule="exact"/>
        <w:jc w:val="center"/>
        <w:rPr>
          <w:rFonts w:hint="eastAsia"/>
          <w:sz w:val="28"/>
        </w:rPr>
      </w:pPr>
    </w:p>
    <w:p w:rsidR="008C52C7" w:rsidRDefault="008C52C7">
      <w:pPr>
        <w:spacing w:line="500" w:lineRule="exact"/>
        <w:jc w:val="center"/>
        <w:rPr>
          <w:rFonts w:hint="eastAsia"/>
          <w:sz w:val="28"/>
        </w:rPr>
      </w:pPr>
    </w:p>
    <w:p w:rsidR="008C52C7" w:rsidRDefault="008C52C7">
      <w:pPr>
        <w:spacing w:line="500" w:lineRule="exact"/>
        <w:jc w:val="center"/>
        <w:rPr>
          <w:rFonts w:hint="eastAsia"/>
          <w:sz w:val="28"/>
        </w:rPr>
      </w:pPr>
    </w:p>
    <w:p w:rsidR="008C52C7" w:rsidRDefault="008C52C7">
      <w:pPr>
        <w:spacing w:line="500" w:lineRule="exact"/>
        <w:jc w:val="center"/>
        <w:rPr>
          <w:rFonts w:hint="eastAsia"/>
          <w:sz w:val="28"/>
        </w:rPr>
      </w:pPr>
    </w:p>
    <w:p w:rsidR="008C52C7" w:rsidRDefault="008C52C7">
      <w:pPr>
        <w:spacing w:line="500" w:lineRule="exact"/>
        <w:jc w:val="center"/>
        <w:rPr>
          <w:rFonts w:hint="eastAsia"/>
          <w:sz w:val="28"/>
        </w:rPr>
      </w:pPr>
    </w:p>
    <w:p w:rsidR="008C52C7" w:rsidRDefault="008C52C7" w:rsidP="000D374D">
      <w:pPr>
        <w:spacing w:line="680" w:lineRule="exact"/>
        <w:jc w:val="center"/>
        <w:rPr>
          <w:rFonts w:hint="eastAsia"/>
          <w:sz w:val="28"/>
        </w:rPr>
      </w:pPr>
    </w:p>
    <w:p w:rsidR="008C52C7" w:rsidRDefault="008C52C7" w:rsidP="000D374D">
      <w:pPr>
        <w:spacing w:line="680" w:lineRule="exact"/>
        <w:jc w:val="center"/>
        <w:rPr>
          <w:rFonts w:hint="eastAsia"/>
          <w:sz w:val="28"/>
        </w:rPr>
      </w:pPr>
    </w:p>
    <w:p w:rsidR="008C52C7" w:rsidRDefault="00032C88">
      <w:pPr>
        <w:spacing w:line="500" w:lineRule="exact"/>
        <w:jc w:val="center"/>
        <w:rPr>
          <w:rFonts w:ascii="仿宋_GB2312" w:eastAsia="仿宋_GB2312" w:hAnsi="宋体"/>
          <w:sz w:val="32"/>
          <w:szCs w:val="32"/>
        </w:rPr>
      </w:pPr>
      <w:r>
        <w:rPr>
          <w:rFonts w:ascii="仿宋_GB2312" w:eastAsia="仿宋_GB2312" w:hAnsi="宋体" w:hint="eastAsia"/>
          <w:sz w:val="32"/>
          <w:szCs w:val="32"/>
        </w:rPr>
        <w:t>蓬</w:t>
      </w:r>
      <w:r w:rsidR="00D24068">
        <w:rPr>
          <w:rFonts w:ascii="仿宋_GB2312" w:eastAsia="仿宋_GB2312" w:hAnsi="宋体" w:hint="eastAsia"/>
          <w:sz w:val="32"/>
          <w:szCs w:val="32"/>
        </w:rPr>
        <w:t>相</w:t>
      </w:r>
      <w:r>
        <w:rPr>
          <w:rFonts w:ascii="仿宋_GB2312" w:eastAsia="仿宋_GB2312" w:hAnsi="宋体" w:hint="eastAsia"/>
          <w:sz w:val="32"/>
          <w:szCs w:val="32"/>
        </w:rPr>
        <w:t>运安〔</w:t>
      </w:r>
      <w:r w:rsidR="00D24068">
        <w:rPr>
          <w:rFonts w:ascii="仿宋_GB2312" w:eastAsia="仿宋_GB2312" w:hAnsi="宋体" w:hint="eastAsia"/>
          <w:sz w:val="32"/>
          <w:szCs w:val="32"/>
        </w:rPr>
        <w:t>2024</w:t>
      </w:r>
      <w:r>
        <w:rPr>
          <w:rFonts w:ascii="仿宋_GB2312" w:eastAsia="仿宋_GB2312" w:hAnsi="宋体" w:hint="eastAsia"/>
          <w:sz w:val="32"/>
          <w:szCs w:val="32"/>
        </w:rPr>
        <w:t>〕</w:t>
      </w:r>
      <w:r w:rsidR="005C10A2">
        <w:rPr>
          <w:rFonts w:ascii="仿宋_GB2312" w:eastAsia="仿宋_GB2312" w:hAnsi="宋体" w:hint="eastAsia"/>
          <w:sz w:val="32"/>
          <w:szCs w:val="32"/>
        </w:rPr>
        <w:t>12</w:t>
      </w:r>
      <w:r>
        <w:rPr>
          <w:rFonts w:ascii="仿宋_GB2312" w:eastAsia="仿宋_GB2312" w:hAnsi="宋体" w:hint="eastAsia"/>
          <w:sz w:val="32"/>
          <w:szCs w:val="32"/>
        </w:rPr>
        <w:t>号</w:t>
      </w:r>
    </w:p>
    <w:p w:rsidR="008C52C7" w:rsidRDefault="008C52C7">
      <w:pPr>
        <w:spacing w:line="500" w:lineRule="exact"/>
        <w:jc w:val="center"/>
        <w:rPr>
          <w:rFonts w:ascii="仿宋_GB2312" w:eastAsia="仿宋_GB2312" w:hAnsi="宋体"/>
          <w:sz w:val="32"/>
          <w:szCs w:val="32"/>
        </w:rPr>
      </w:pPr>
    </w:p>
    <w:p w:rsidR="008C52C7" w:rsidRDefault="00032C88">
      <w:pPr>
        <w:spacing w:line="500" w:lineRule="exact"/>
        <w:jc w:val="center"/>
        <w:rPr>
          <w:rFonts w:ascii="华文中宋" w:eastAsia="华文中宋" w:hAnsi="华文中宋"/>
          <w:b/>
          <w:sz w:val="44"/>
          <w:szCs w:val="44"/>
        </w:rPr>
      </w:pPr>
      <w:r>
        <w:rPr>
          <w:rFonts w:ascii="华文中宋" w:eastAsia="华文中宋" w:hAnsi="华文中宋" w:hint="eastAsia"/>
          <w:b/>
          <w:sz w:val="44"/>
          <w:szCs w:val="44"/>
        </w:rPr>
        <w:t>蓬安</w:t>
      </w:r>
      <w:r w:rsidR="00D24068">
        <w:rPr>
          <w:rFonts w:ascii="华文中宋" w:eastAsia="华文中宋" w:hAnsi="华文中宋" w:hint="eastAsia"/>
          <w:b/>
          <w:sz w:val="44"/>
          <w:szCs w:val="44"/>
        </w:rPr>
        <w:t>相如</w:t>
      </w:r>
      <w:r>
        <w:rPr>
          <w:rFonts w:ascii="华文中宋" w:eastAsia="华文中宋" w:hAnsi="华文中宋" w:hint="eastAsia"/>
          <w:b/>
          <w:sz w:val="44"/>
          <w:szCs w:val="44"/>
        </w:rPr>
        <w:t>客运有限公司</w:t>
      </w:r>
    </w:p>
    <w:p w:rsidR="00D24068" w:rsidRDefault="00032C88">
      <w:pPr>
        <w:spacing w:line="500" w:lineRule="exact"/>
        <w:jc w:val="center"/>
        <w:rPr>
          <w:rFonts w:ascii="华文中宋" w:eastAsia="华文中宋" w:hAnsi="华文中宋"/>
          <w:b/>
          <w:spacing w:val="-34"/>
          <w:sz w:val="44"/>
          <w:szCs w:val="44"/>
        </w:rPr>
      </w:pPr>
      <w:r>
        <w:rPr>
          <w:rFonts w:ascii="华文中宋" w:eastAsia="华文中宋" w:hAnsi="华文中宋" w:hint="eastAsia"/>
          <w:b/>
          <w:spacing w:val="-34"/>
          <w:sz w:val="44"/>
          <w:szCs w:val="44"/>
        </w:rPr>
        <w:t>202</w:t>
      </w:r>
      <w:r w:rsidR="00D24068">
        <w:rPr>
          <w:rFonts w:ascii="华文中宋" w:eastAsia="华文中宋" w:hAnsi="华文中宋" w:hint="eastAsia"/>
          <w:b/>
          <w:spacing w:val="-34"/>
          <w:sz w:val="44"/>
          <w:szCs w:val="44"/>
        </w:rPr>
        <w:t>4</w:t>
      </w:r>
      <w:r>
        <w:rPr>
          <w:rFonts w:ascii="华文中宋" w:eastAsia="华文中宋" w:hAnsi="华文中宋" w:hint="eastAsia"/>
          <w:b/>
          <w:spacing w:val="-34"/>
          <w:sz w:val="44"/>
          <w:szCs w:val="44"/>
        </w:rPr>
        <w:t>年度安全生产</w:t>
      </w:r>
      <w:r w:rsidR="00D24068">
        <w:rPr>
          <w:rFonts w:ascii="华文中宋" w:eastAsia="华文中宋" w:hAnsi="华文中宋" w:hint="eastAsia"/>
          <w:b/>
          <w:spacing w:val="-34"/>
          <w:sz w:val="44"/>
          <w:szCs w:val="44"/>
        </w:rPr>
        <w:t>教育培训</w:t>
      </w:r>
      <w:r>
        <w:rPr>
          <w:rFonts w:ascii="华文中宋" w:eastAsia="华文中宋" w:hAnsi="华文中宋" w:hint="eastAsia"/>
          <w:b/>
          <w:spacing w:val="-34"/>
          <w:sz w:val="44"/>
          <w:szCs w:val="44"/>
        </w:rPr>
        <w:t>和</w:t>
      </w:r>
      <w:r w:rsidR="00D24068">
        <w:rPr>
          <w:rFonts w:ascii="华文中宋" w:eastAsia="华文中宋" w:hAnsi="华文中宋" w:hint="eastAsia"/>
          <w:b/>
          <w:spacing w:val="-34"/>
          <w:sz w:val="44"/>
          <w:szCs w:val="44"/>
        </w:rPr>
        <w:t>宣传</w:t>
      </w:r>
      <w:r>
        <w:rPr>
          <w:rFonts w:ascii="华文中宋" w:eastAsia="华文中宋" w:hAnsi="华文中宋" w:hint="eastAsia"/>
          <w:b/>
          <w:spacing w:val="-34"/>
          <w:sz w:val="44"/>
          <w:szCs w:val="44"/>
        </w:rPr>
        <w:t>工作计划</w:t>
      </w:r>
      <w:r w:rsidR="00D24068">
        <w:rPr>
          <w:rFonts w:ascii="华文中宋" w:eastAsia="华文中宋" w:hAnsi="华文中宋" w:hint="eastAsia"/>
          <w:b/>
          <w:spacing w:val="-34"/>
          <w:sz w:val="44"/>
          <w:szCs w:val="44"/>
        </w:rPr>
        <w:t>的</w:t>
      </w:r>
    </w:p>
    <w:p w:rsidR="008C52C7" w:rsidRDefault="00D24068">
      <w:pPr>
        <w:spacing w:line="500" w:lineRule="exact"/>
        <w:jc w:val="center"/>
        <w:rPr>
          <w:rFonts w:ascii="华文中宋" w:eastAsia="华文中宋" w:hAnsi="华文中宋"/>
          <w:b/>
          <w:sz w:val="44"/>
          <w:szCs w:val="44"/>
        </w:rPr>
      </w:pPr>
      <w:r>
        <w:rPr>
          <w:rFonts w:ascii="华文中宋" w:eastAsia="华文中宋" w:hAnsi="华文中宋" w:hint="eastAsia"/>
          <w:b/>
          <w:spacing w:val="-34"/>
          <w:sz w:val="44"/>
          <w:szCs w:val="44"/>
        </w:rPr>
        <w:t>通   知</w:t>
      </w:r>
    </w:p>
    <w:p w:rsidR="008C52C7" w:rsidRDefault="008C52C7">
      <w:pPr>
        <w:spacing w:line="300" w:lineRule="exact"/>
        <w:ind w:firstLineChars="200" w:firstLine="640"/>
        <w:rPr>
          <w:rFonts w:ascii="仿宋" w:eastAsia="仿宋" w:hAnsi="仿宋" w:cs="仿宋"/>
          <w:sz w:val="32"/>
          <w:szCs w:val="32"/>
        </w:rPr>
      </w:pPr>
    </w:p>
    <w:p w:rsidR="008C52C7" w:rsidRDefault="00032C88">
      <w:pPr>
        <w:spacing w:line="540" w:lineRule="exact"/>
        <w:rPr>
          <w:rFonts w:ascii="仿宋" w:eastAsia="仿宋" w:hAnsi="仿宋" w:cs="仿宋"/>
          <w:sz w:val="32"/>
          <w:szCs w:val="32"/>
        </w:rPr>
      </w:pPr>
      <w:r>
        <w:rPr>
          <w:rFonts w:ascii="仿宋" w:eastAsia="仿宋" w:hAnsi="仿宋" w:cs="仿宋" w:hint="eastAsia"/>
          <w:sz w:val="32"/>
          <w:szCs w:val="32"/>
        </w:rPr>
        <w:t>各科室：</w:t>
      </w:r>
    </w:p>
    <w:p w:rsidR="00D24068" w:rsidRDefault="00032C88" w:rsidP="00B55414">
      <w:pPr>
        <w:spacing w:line="480" w:lineRule="exact"/>
        <w:ind w:firstLineChars="200" w:firstLine="640"/>
        <w:rPr>
          <w:rFonts w:ascii="仿宋" w:eastAsia="仿宋" w:hAnsi="仿宋" w:cs="仿宋"/>
          <w:sz w:val="32"/>
          <w:szCs w:val="32"/>
        </w:rPr>
      </w:pPr>
      <w:r>
        <w:rPr>
          <w:rFonts w:ascii="仿宋" w:eastAsia="仿宋" w:hAnsi="仿宋" w:hint="eastAsia"/>
          <w:sz w:val="32"/>
          <w:szCs w:val="32"/>
        </w:rPr>
        <w:t>为</w:t>
      </w:r>
      <w:r w:rsidR="00D24068">
        <w:rPr>
          <w:rFonts w:ascii="仿宋" w:eastAsia="仿宋" w:hAnsi="仿宋" w:hint="eastAsia"/>
          <w:sz w:val="32"/>
          <w:szCs w:val="32"/>
        </w:rPr>
        <w:t>贯彻落实《安全生产法》</w:t>
      </w:r>
      <w:r w:rsidR="00B55414">
        <w:rPr>
          <w:rFonts w:ascii="仿宋" w:eastAsia="仿宋" w:hAnsi="仿宋" w:hint="eastAsia"/>
          <w:sz w:val="32"/>
          <w:szCs w:val="32"/>
        </w:rPr>
        <w:t>、</w:t>
      </w:r>
      <w:r w:rsidR="00D24068">
        <w:rPr>
          <w:rFonts w:ascii="仿宋" w:eastAsia="仿宋" w:hAnsi="仿宋" w:hint="eastAsia"/>
          <w:sz w:val="32"/>
          <w:szCs w:val="32"/>
        </w:rPr>
        <w:t>《道路旅客运输企业安全</w:t>
      </w:r>
      <w:r w:rsidR="00740E23">
        <w:rPr>
          <w:rFonts w:ascii="仿宋" w:eastAsia="仿宋" w:hAnsi="仿宋" w:hint="eastAsia"/>
          <w:sz w:val="32"/>
          <w:szCs w:val="32"/>
        </w:rPr>
        <w:t>管理</w:t>
      </w:r>
      <w:r w:rsidR="00D24068">
        <w:rPr>
          <w:rFonts w:ascii="仿宋" w:eastAsia="仿宋" w:hAnsi="仿宋" w:hint="eastAsia"/>
          <w:sz w:val="32"/>
          <w:szCs w:val="32"/>
        </w:rPr>
        <w:t>规范》，切实履行企业安全生产培训主题责任，进一步提高全司从业人员安全知识水平和业务操作技能，预防和减少安全生</w:t>
      </w:r>
      <w:r w:rsidR="00D24068" w:rsidRPr="004917D8">
        <w:rPr>
          <w:rFonts w:ascii="仿宋" w:eastAsia="仿宋" w:hAnsi="仿宋" w:hint="eastAsia"/>
          <w:spacing w:val="-14"/>
          <w:sz w:val="32"/>
          <w:szCs w:val="32"/>
        </w:rPr>
        <w:t>产事故发生，公司</w:t>
      </w:r>
      <w:r w:rsidR="00B55414" w:rsidRPr="004917D8">
        <w:rPr>
          <w:rFonts w:ascii="仿宋" w:eastAsia="仿宋" w:hAnsi="仿宋" w:hint="eastAsia"/>
          <w:spacing w:val="-14"/>
          <w:sz w:val="32"/>
          <w:szCs w:val="32"/>
        </w:rPr>
        <w:t>特</w:t>
      </w:r>
      <w:r w:rsidR="00D24068" w:rsidRPr="004917D8">
        <w:rPr>
          <w:rFonts w:ascii="仿宋" w:eastAsia="仿宋" w:hAnsi="仿宋" w:hint="eastAsia"/>
          <w:spacing w:val="-14"/>
          <w:sz w:val="32"/>
          <w:szCs w:val="32"/>
        </w:rPr>
        <w:t>制度《2024年度安全生产教育培训和宣传工</w:t>
      </w:r>
      <w:r w:rsidR="00D24068">
        <w:rPr>
          <w:rFonts w:ascii="仿宋" w:eastAsia="仿宋" w:hAnsi="仿宋" w:hint="eastAsia"/>
          <w:sz w:val="32"/>
          <w:szCs w:val="32"/>
        </w:rPr>
        <w:t>作计划》，现</w:t>
      </w:r>
      <w:r w:rsidR="00D24068">
        <w:rPr>
          <w:rFonts w:ascii="仿宋" w:eastAsia="仿宋" w:hAnsi="仿宋" w:cs="仿宋" w:hint="eastAsia"/>
          <w:sz w:val="32"/>
          <w:szCs w:val="32"/>
        </w:rPr>
        <w:t>下发</w:t>
      </w:r>
      <w:r w:rsidR="00B55414">
        <w:rPr>
          <w:rFonts w:ascii="仿宋" w:eastAsia="仿宋" w:hAnsi="仿宋" w:cs="仿宋" w:hint="eastAsia"/>
          <w:sz w:val="32"/>
          <w:szCs w:val="32"/>
        </w:rPr>
        <w:t>你们</w:t>
      </w:r>
      <w:r w:rsidR="00D24068">
        <w:rPr>
          <w:rFonts w:ascii="仿宋" w:eastAsia="仿宋" w:hAnsi="仿宋" w:hint="eastAsia"/>
          <w:sz w:val="32"/>
          <w:szCs w:val="32"/>
        </w:rPr>
        <w:t>，</w:t>
      </w:r>
      <w:r w:rsidR="00D24068">
        <w:rPr>
          <w:rFonts w:ascii="仿宋" w:eastAsia="仿宋" w:hAnsi="仿宋" w:cs="仿宋" w:hint="eastAsia"/>
          <w:sz w:val="32"/>
          <w:szCs w:val="32"/>
        </w:rPr>
        <w:t>请各科室要认真组织，严格执行。</w:t>
      </w:r>
    </w:p>
    <w:p w:rsidR="00B55414" w:rsidRDefault="00B55414" w:rsidP="00B55414">
      <w:pPr>
        <w:spacing w:line="480" w:lineRule="exact"/>
        <w:ind w:firstLineChars="100" w:firstLine="320"/>
        <w:rPr>
          <w:rFonts w:ascii="仿宋" w:eastAsia="仿宋" w:hAnsi="仿宋" w:cs="仿宋"/>
          <w:sz w:val="32"/>
          <w:szCs w:val="32"/>
        </w:rPr>
      </w:pPr>
      <w:r>
        <w:rPr>
          <w:rFonts w:ascii="仿宋" w:eastAsia="仿宋" w:hAnsi="仿宋" w:cs="仿宋" w:hint="eastAsia"/>
          <w:sz w:val="32"/>
          <w:szCs w:val="32"/>
        </w:rPr>
        <w:t>附：1.</w:t>
      </w:r>
      <w:r w:rsidRPr="00D70103">
        <w:rPr>
          <w:rFonts w:ascii="仿宋" w:eastAsia="仿宋" w:hAnsi="仿宋" w:cs="仿宋" w:hint="eastAsia"/>
          <w:sz w:val="32"/>
          <w:szCs w:val="32"/>
        </w:rPr>
        <w:t>蓬安相如客运202</w:t>
      </w:r>
      <w:r w:rsidR="001C0243">
        <w:rPr>
          <w:rFonts w:ascii="仿宋" w:eastAsia="仿宋" w:hAnsi="仿宋" w:cs="仿宋" w:hint="eastAsia"/>
          <w:sz w:val="32"/>
          <w:szCs w:val="32"/>
        </w:rPr>
        <w:t>4</w:t>
      </w:r>
      <w:r w:rsidRPr="00D70103">
        <w:rPr>
          <w:rFonts w:ascii="仿宋" w:eastAsia="仿宋" w:hAnsi="仿宋" w:cs="仿宋" w:hint="eastAsia"/>
          <w:sz w:val="32"/>
          <w:szCs w:val="32"/>
        </w:rPr>
        <w:t>年安全教育培训计划表</w:t>
      </w:r>
    </w:p>
    <w:p w:rsidR="00B55414" w:rsidRPr="00650EFE" w:rsidRDefault="00B55414" w:rsidP="00B55414">
      <w:pPr>
        <w:spacing w:line="480" w:lineRule="exact"/>
        <w:ind w:firstLineChars="300" w:firstLine="960"/>
        <w:rPr>
          <w:rFonts w:ascii="仿宋" w:eastAsia="仿宋" w:hAnsi="仿宋" w:cs="仿宋"/>
          <w:sz w:val="32"/>
          <w:szCs w:val="32"/>
        </w:rPr>
      </w:pPr>
      <w:r>
        <w:rPr>
          <w:rFonts w:ascii="仿宋" w:eastAsia="仿宋" w:hAnsi="仿宋" w:cs="仿宋" w:hint="eastAsia"/>
          <w:sz w:val="32"/>
          <w:szCs w:val="32"/>
        </w:rPr>
        <w:t>2.</w:t>
      </w:r>
      <w:r w:rsidRPr="00650EFE">
        <w:rPr>
          <w:rFonts w:ascii="仿宋" w:eastAsia="仿宋" w:hAnsi="仿宋" w:cs="仿宋" w:hint="eastAsia"/>
          <w:sz w:val="32"/>
          <w:szCs w:val="32"/>
        </w:rPr>
        <w:t>蓬安相如客运202</w:t>
      </w:r>
      <w:r w:rsidR="001C0243">
        <w:rPr>
          <w:rFonts w:ascii="仿宋" w:eastAsia="仿宋" w:hAnsi="仿宋" w:cs="仿宋" w:hint="eastAsia"/>
          <w:sz w:val="32"/>
          <w:szCs w:val="32"/>
        </w:rPr>
        <w:t>4</w:t>
      </w:r>
      <w:r w:rsidRPr="00650EFE">
        <w:rPr>
          <w:rFonts w:ascii="仿宋" w:eastAsia="仿宋" w:hAnsi="仿宋" w:cs="仿宋" w:hint="eastAsia"/>
          <w:sz w:val="32"/>
          <w:szCs w:val="32"/>
        </w:rPr>
        <w:t>年度安全宣传计划表</w:t>
      </w:r>
    </w:p>
    <w:p w:rsidR="00740E23" w:rsidRDefault="00740E23">
      <w:pPr>
        <w:spacing w:line="400" w:lineRule="exact"/>
        <w:jc w:val="right"/>
        <w:rPr>
          <w:rFonts w:ascii="仿宋" w:eastAsia="仿宋" w:hAnsi="仿宋" w:cs="仿宋"/>
          <w:sz w:val="32"/>
          <w:szCs w:val="32"/>
        </w:rPr>
      </w:pPr>
    </w:p>
    <w:p w:rsidR="008C52C7" w:rsidRDefault="00032C88">
      <w:pPr>
        <w:spacing w:line="400" w:lineRule="exact"/>
        <w:jc w:val="right"/>
        <w:rPr>
          <w:rFonts w:ascii="仿宋" w:eastAsia="仿宋" w:hAnsi="仿宋" w:cs="仿宋"/>
          <w:sz w:val="32"/>
          <w:szCs w:val="32"/>
        </w:rPr>
      </w:pPr>
      <w:r>
        <w:rPr>
          <w:rFonts w:ascii="仿宋" w:eastAsia="仿宋" w:hAnsi="仿宋" w:cs="仿宋" w:hint="eastAsia"/>
          <w:sz w:val="32"/>
          <w:szCs w:val="32"/>
        </w:rPr>
        <w:t>蓬安</w:t>
      </w:r>
      <w:r w:rsidR="00740E23">
        <w:rPr>
          <w:rFonts w:ascii="仿宋" w:eastAsia="仿宋" w:hAnsi="仿宋" w:cs="仿宋" w:hint="eastAsia"/>
          <w:sz w:val="32"/>
          <w:szCs w:val="32"/>
        </w:rPr>
        <w:t>相如</w:t>
      </w:r>
      <w:r>
        <w:rPr>
          <w:rFonts w:ascii="仿宋" w:eastAsia="仿宋" w:hAnsi="仿宋" w:cs="仿宋" w:hint="eastAsia"/>
          <w:sz w:val="32"/>
          <w:szCs w:val="32"/>
        </w:rPr>
        <w:t>客运有限公司</w:t>
      </w:r>
    </w:p>
    <w:p w:rsidR="008C52C7" w:rsidRDefault="00740E23">
      <w:pPr>
        <w:spacing w:line="400" w:lineRule="exact"/>
        <w:jc w:val="center"/>
        <w:rPr>
          <w:rFonts w:ascii="仿宋" w:eastAsia="仿宋" w:hAnsi="仿宋" w:cs="仿宋"/>
          <w:sz w:val="32"/>
          <w:szCs w:val="32"/>
        </w:rPr>
      </w:pPr>
      <w:r>
        <w:rPr>
          <w:rFonts w:ascii="仿宋" w:eastAsia="仿宋" w:hAnsi="仿宋" w:cs="仿宋" w:hint="eastAsia"/>
          <w:sz w:val="32"/>
          <w:szCs w:val="32"/>
        </w:rPr>
        <w:t xml:space="preserve">                              2024</w:t>
      </w:r>
      <w:r w:rsidR="00032C88">
        <w:rPr>
          <w:rFonts w:ascii="仿宋" w:eastAsia="仿宋" w:hAnsi="仿宋" w:cs="仿宋" w:hint="eastAsia"/>
          <w:sz w:val="32"/>
          <w:szCs w:val="32"/>
        </w:rPr>
        <w:t>年</w:t>
      </w:r>
      <w:r>
        <w:rPr>
          <w:rFonts w:ascii="仿宋" w:eastAsia="仿宋" w:hAnsi="仿宋" w:cs="仿宋" w:hint="eastAsia"/>
          <w:sz w:val="32"/>
          <w:szCs w:val="32"/>
        </w:rPr>
        <w:t>1</w:t>
      </w:r>
      <w:r w:rsidR="00032C88">
        <w:rPr>
          <w:rFonts w:ascii="仿宋" w:eastAsia="仿宋" w:hAnsi="仿宋" w:cs="仿宋" w:hint="eastAsia"/>
          <w:sz w:val="32"/>
          <w:szCs w:val="32"/>
        </w:rPr>
        <w:t>月</w:t>
      </w:r>
      <w:r w:rsidR="003C2F8B">
        <w:rPr>
          <w:rFonts w:ascii="仿宋" w:eastAsia="仿宋" w:hAnsi="仿宋" w:cs="仿宋" w:hint="eastAsia"/>
          <w:sz w:val="32"/>
          <w:szCs w:val="32"/>
        </w:rPr>
        <w:t>8</w:t>
      </w:r>
      <w:r w:rsidR="00032C88">
        <w:rPr>
          <w:rFonts w:ascii="仿宋" w:eastAsia="仿宋" w:hAnsi="仿宋" w:cs="仿宋" w:hint="eastAsia"/>
          <w:sz w:val="32"/>
          <w:szCs w:val="32"/>
        </w:rPr>
        <w:t>日</w:t>
      </w:r>
    </w:p>
    <w:p w:rsidR="004917D8" w:rsidRDefault="004917D8" w:rsidP="00CF6F94">
      <w:pPr>
        <w:spacing w:line="600" w:lineRule="exact"/>
        <w:jc w:val="center"/>
        <w:rPr>
          <w:rFonts w:ascii="仿宋" w:eastAsia="仿宋" w:hAnsi="仿宋" w:cs="仿宋"/>
          <w:sz w:val="32"/>
          <w:szCs w:val="32"/>
        </w:rPr>
      </w:pPr>
    </w:p>
    <w:p w:rsidR="008C52C7" w:rsidRDefault="005B6AD2" w:rsidP="00740E23">
      <w:pPr>
        <w:spacing w:line="560" w:lineRule="exact"/>
        <w:ind w:firstLineChars="100" w:firstLine="320"/>
        <w:rPr>
          <w:rFonts w:ascii="黑体" w:eastAsia="黑体" w:hAnsi="黑体" w:cs="黑体"/>
          <w:sz w:val="36"/>
          <w:szCs w:val="36"/>
        </w:rPr>
      </w:pPr>
      <w:r w:rsidRPr="005B6AD2">
        <w:rPr>
          <w:rFonts w:ascii="仿宋" w:eastAsia="仿宋" w:hAnsi="仿宋" w:cs="仿宋"/>
          <w:sz w:val="32"/>
          <w:szCs w:val="32"/>
        </w:rPr>
        <w:pict>
          <v:line id="_x0000_s1026" style="position:absolute;left:0;text-align:left;z-index:251659264" from="9pt,26.6pt" to="441pt,26.6pt" o:gfxdata="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12Y5HUAAAACAEAAA8AAAAAAAAAAQAgAAAAIgAAAGRycy9kb3ducmV2LnhtbFBL&#10;AQIUABQAAAAIAIdO4kAzBIRm+gEAAPIDAAAOAAAAAAAAAAEAIAAAACMBAABkcnMvZTJvRG9jLnht&#10;bFBLBQYAAAAABgAGAFkBAACPBQAAAAA=&#10;"/>
        </w:pict>
      </w:r>
      <w:r w:rsidRPr="005B6AD2">
        <w:rPr>
          <w:rFonts w:ascii="仿宋" w:eastAsia="仿宋" w:hAnsi="仿宋" w:cs="仿宋"/>
          <w:sz w:val="32"/>
          <w:szCs w:val="32"/>
        </w:rPr>
        <w:pict>
          <v:line id="_x0000_s1027" style="position:absolute;left:0;text-align:left;z-index:251660288" from="9pt,.4pt" to="441pt,.4pt" o:gfxdata="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CT4H9AAAAAEAQAADwAAAAAAAAABACAAAAAiAAAAZHJzL2Rvd25yZXYueG1sUEsBAhQA&#10;FAAAAAgAh07iQINfQFr6AQAA8gMAAA4AAAAAAAAAAQAgAAAAHwEAAGRycy9lMm9Eb2MueG1sUEsF&#10;BgAAAAAGAAYAWQEAAIsFAAAAAA==&#10;"/>
        </w:pict>
      </w:r>
      <w:r w:rsidR="00032C88">
        <w:rPr>
          <w:rFonts w:ascii="仿宋" w:eastAsia="仿宋" w:hAnsi="仿宋" w:cs="仿宋" w:hint="eastAsia"/>
          <w:sz w:val="32"/>
          <w:szCs w:val="32"/>
        </w:rPr>
        <w:t>蓬安</w:t>
      </w:r>
      <w:r w:rsidR="00740E23">
        <w:rPr>
          <w:rFonts w:ascii="仿宋" w:eastAsia="仿宋" w:hAnsi="仿宋" w:cs="仿宋" w:hint="eastAsia"/>
          <w:sz w:val="32"/>
          <w:szCs w:val="32"/>
        </w:rPr>
        <w:t>相如</w:t>
      </w:r>
      <w:r w:rsidR="00032C88">
        <w:rPr>
          <w:rFonts w:ascii="仿宋" w:eastAsia="仿宋" w:hAnsi="仿宋" w:cs="仿宋" w:hint="eastAsia"/>
          <w:sz w:val="32"/>
          <w:szCs w:val="32"/>
        </w:rPr>
        <w:t xml:space="preserve">客运有限公司     </w:t>
      </w:r>
      <w:r w:rsidR="00740E23">
        <w:rPr>
          <w:rFonts w:ascii="仿宋" w:eastAsia="仿宋" w:hAnsi="仿宋" w:cs="仿宋" w:hint="eastAsia"/>
          <w:sz w:val="32"/>
          <w:szCs w:val="32"/>
        </w:rPr>
        <w:t xml:space="preserve">      </w:t>
      </w:r>
      <w:r w:rsidR="00032C88">
        <w:rPr>
          <w:rFonts w:ascii="仿宋" w:eastAsia="仿宋" w:hAnsi="仿宋" w:cs="仿宋" w:hint="eastAsia"/>
          <w:sz w:val="32"/>
          <w:szCs w:val="32"/>
        </w:rPr>
        <w:t xml:space="preserve">   202</w:t>
      </w:r>
      <w:r w:rsidR="00740E23">
        <w:rPr>
          <w:rFonts w:ascii="仿宋" w:eastAsia="仿宋" w:hAnsi="仿宋" w:cs="仿宋" w:hint="eastAsia"/>
          <w:sz w:val="32"/>
          <w:szCs w:val="32"/>
        </w:rPr>
        <w:t>4</w:t>
      </w:r>
      <w:r w:rsidR="00032C88">
        <w:rPr>
          <w:rFonts w:ascii="仿宋" w:eastAsia="仿宋" w:hAnsi="仿宋" w:cs="仿宋" w:hint="eastAsia"/>
          <w:sz w:val="32"/>
          <w:szCs w:val="32"/>
        </w:rPr>
        <w:t>年</w:t>
      </w:r>
      <w:r w:rsidR="00740E23">
        <w:rPr>
          <w:rFonts w:ascii="仿宋" w:eastAsia="仿宋" w:hAnsi="仿宋" w:cs="仿宋" w:hint="eastAsia"/>
          <w:sz w:val="32"/>
          <w:szCs w:val="32"/>
        </w:rPr>
        <w:t>1</w:t>
      </w:r>
      <w:r w:rsidR="00032C88">
        <w:rPr>
          <w:rFonts w:ascii="仿宋" w:eastAsia="仿宋" w:hAnsi="仿宋" w:cs="仿宋" w:hint="eastAsia"/>
          <w:sz w:val="32"/>
          <w:szCs w:val="32"/>
        </w:rPr>
        <w:t>月</w:t>
      </w:r>
      <w:r w:rsidR="003C2F8B">
        <w:rPr>
          <w:rFonts w:ascii="仿宋" w:eastAsia="仿宋" w:hAnsi="仿宋" w:cs="仿宋" w:hint="eastAsia"/>
          <w:sz w:val="32"/>
          <w:szCs w:val="32"/>
        </w:rPr>
        <w:t>8</w:t>
      </w:r>
      <w:r w:rsidR="00032C88">
        <w:rPr>
          <w:rFonts w:ascii="仿宋" w:eastAsia="仿宋" w:hAnsi="仿宋" w:cs="仿宋" w:hint="eastAsia"/>
          <w:sz w:val="32"/>
          <w:szCs w:val="32"/>
        </w:rPr>
        <w:t>日印</w:t>
      </w:r>
    </w:p>
    <w:p w:rsidR="008C52C7" w:rsidRPr="0079514D" w:rsidRDefault="00032C88" w:rsidP="00D24068">
      <w:pPr>
        <w:spacing w:line="480" w:lineRule="exact"/>
        <w:jc w:val="center"/>
        <w:rPr>
          <w:rFonts w:ascii="华文中宋" w:eastAsia="华文中宋" w:hAnsi="华文中宋" w:cs="黑体"/>
          <w:sz w:val="36"/>
          <w:szCs w:val="36"/>
        </w:rPr>
      </w:pPr>
      <w:r w:rsidRPr="0079514D">
        <w:rPr>
          <w:rFonts w:ascii="华文中宋" w:eastAsia="华文中宋" w:hAnsi="华文中宋" w:cs="黑体" w:hint="eastAsia"/>
          <w:sz w:val="36"/>
          <w:szCs w:val="36"/>
        </w:rPr>
        <w:lastRenderedPageBreak/>
        <w:t>蓬安</w:t>
      </w:r>
      <w:r w:rsidR="00D24068" w:rsidRPr="0079514D">
        <w:rPr>
          <w:rFonts w:ascii="华文中宋" w:eastAsia="华文中宋" w:hAnsi="华文中宋" w:cs="黑体" w:hint="eastAsia"/>
          <w:sz w:val="36"/>
          <w:szCs w:val="36"/>
        </w:rPr>
        <w:t>相如</w:t>
      </w:r>
      <w:r w:rsidRPr="0079514D">
        <w:rPr>
          <w:rFonts w:ascii="华文中宋" w:eastAsia="华文中宋" w:hAnsi="华文中宋" w:cs="黑体" w:hint="eastAsia"/>
          <w:sz w:val="36"/>
          <w:szCs w:val="36"/>
        </w:rPr>
        <w:t>客运</w:t>
      </w:r>
      <w:r w:rsidR="00A37E46" w:rsidRPr="0079514D">
        <w:rPr>
          <w:rFonts w:ascii="华文中宋" w:eastAsia="华文中宋" w:hAnsi="华文中宋" w:cs="黑体" w:hint="eastAsia"/>
          <w:sz w:val="36"/>
          <w:szCs w:val="36"/>
        </w:rPr>
        <w:t>有限</w:t>
      </w:r>
      <w:r w:rsidRPr="0079514D">
        <w:rPr>
          <w:rFonts w:ascii="华文中宋" w:eastAsia="华文中宋" w:hAnsi="华文中宋" w:cs="黑体" w:hint="eastAsia"/>
          <w:sz w:val="36"/>
          <w:szCs w:val="36"/>
        </w:rPr>
        <w:t>公司</w:t>
      </w:r>
    </w:p>
    <w:p w:rsidR="008C52C7" w:rsidRPr="0079514D" w:rsidRDefault="00D24068" w:rsidP="00D24068">
      <w:pPr>
        <w:spacing w:line="480" w:lineRule="exact"/>
        <w:jc w:val="center"/>
        <w:rPr>
          <w:rFonts w:ascii="华文中宋" w:eastAsia="华文中宋" w:hAnsi="华文中宋" w:cs="黑体"/>
          <w:sz w:val="36"/>
          <w:szCs w:val="36"/>
        </w:rPr>
      </w:pPr>
      <w:r w:rsidRPr="0079514D">
        <w:rPr>
          <w:rFonts w:ascii="华文中宋" w:eastAsia="华文中宋" w:hAnsi="华文中宋" w:cs="黑体" w:hint="eastAsia"/>
          <w:sz w:val="36"/>
          <w:szCs w:val="36"/>
        </w:rPr>
        <w:t>2024</w:t>
      </w:r>
      <w:r w:rsidR="00032C88" w:rsidRPr="0079514D">
        <w:rPr>
          <w:rFonts w:ascii="华文中宋" w:eastAsia="华文中宋" w:hAnsi="华文中宋" w:cs="黑体" w:hint="eastAsia"/>
          <w:sz w:val="36"/>
          <w:szCs w:val="36"/>
        </w:rPr>
        <w:t>年度安全生产</w:t>
      </w:r>
      <w:r w:rsidRPr="0079514D">
        <w:rPr>
          <w:rFonts w:ascii="华文中宋" w:eastAsia="华文中宋" w:hAnsi="华文中宋" w:cs="黑体" w:hint="eastAsia"/>
          <w:sz w:val="36"/>
          <w:szCs w:val="36"/>
        </w:rPr>
        <w:t>教育培训</w:t>
      </w:r>
      <w:r w:rsidR="00032C88" w:rsidRPr="0079514D">
        <w:rPr>
          <w:rFonts w:ascii="华文中宋" w:eastAsia="华文中宋" w:hAnsi="华文中宋" w:cs="黑体" w:hint="eastAsia"/>
          <w:sz w:val="36"/>
          <w:szCs w:val="36"/>
        </w:rPr>
        <w:t>和</w:t>
      </w:r>
      <w:r w:rsidRPr="0079514D">
        <w:rPr>
          <w:rFonts w:ascii="华文中宋" w:eastAsia="华文中宋" w:hAnsi="华文中宋" w:cs="黑体" w:hint="eastAsia"/>
          <w:sz w:val="36"/>
          <w:szCs w:val="36"/>
        </w:rPr>
        <w:t>宣传</w:t>
      </w:r>
      <w:r w:rsidR="00032C88" w:rsidRPr="0079514D">
        <w:rPr>
          <w:rFonts w:ascii="华文中宋" w:eastAsia="华文中宋" w:hAnsi="华文中宋" w:cs="黑体" w:hint="eastAsia"/>
          <w:sz w:val="36"/>
          <w:szCs w:val="36"/>
        </w:rPr>
        <w:t>工作计划</w:t>
      </w:r>
    </w:p>
    <w:p w:rsidR="00740E23" w:rsidRDefault="00740E23" w:rsidP="00740E23">
      <w:pPr>
        <w:spacing w:line="560" w:lineRule="exact"/>
        <w:ind w:left="640"/>
        <w:rPr>
          <w:rFonts w:ascii="黑体" w:eastAsia="黑体" w:hAnsi="黑体" w:cs="黑体"/>
          <w:sz w:val="32"/>
          <w:szCs w:val="32"/>
        </w:rPr>
      </w:pPr>
    </w:p>
    <w:p w:rsidR="008C52C7" w:rsidRDefault="00740E23" w:rsidP="00740E23">
      <w:pPr>
        <w:spacing w:line="560" w:lineRule="exact"/>
        <w:ind w:left="640"/>
        <w:rPr>
          <w:rFonts w:ascii="黑体" w:eastAsia="黑体" w:hAnsi="黑体" w:cs="黑体"/>
          <w:sz w:val="32"/>
          <w:szCs w:val="32"/>
        </w:rPr>
      </w:pPr>
      <w:r>
        <w:rPr>
          <w:rFonts w:ascii="黑体" w:eastAsia="黑体" w:hAnsi="黑体" w:cs="黑体" w:hint="eastAsia"/>
          <w:sz w:val="32"/>
          <w:szCs w:val="32"/>
        </w:rPr>
        <w:t>一、总体</w:t>
      </w:r>
      <w:r w:rsidR="00032C88">
        <w:rPr>
          <w:rFonts w:ascii="黑体" w:eastAsia="黑体" w:hAnsi="黑体" w:cs="黑体" w:hint="eastAsia"/>
          <w:sz w:val="32"/>
          <w:szCs w:val="32"/>
        </w:rPr>
        <w:t>目标</w:t>
      </w:r>
    </w:p>
    <w:p w:rsidR="00722760" w:rsidRPr="000145F9" w:rsidRDefault="00740E23" w:rsidP="00722760">
      <w:pPr>
        <w:ind w:firstLineChars="200" w:firstLine="640"/>
        <w:rPr>
          <w:rFonts w:ascii="仿宋" w:eastAsia="仿宋" w:hAnsi="仿宋" w:cs="方正仿宋_GBK"/>
          <w:sz w:val="32"/>
          <w:szCs w:val="32"/>
        </w:rPr>
      </w:pPr>
      <w:r>
        <w:rPr>
          <w:rFonts w:ascii="仿宋" w:eastAsia="仿宋" w:hAnsi="仿宋" w:hint="eastAsia"/>
          <w:sz w:val="32"/>
          <w:szCs w:val="32"/>
        </w:rPr>
        <w:t>以习近平新时代中国特色社</w:t>
      </w:r>
      <w:r w:rsidR="005D3D5F">
        <w:rPr>
          <w:rFonts w:ascii="仿宋" w:eastAsia="仿宋" w:hAnsi="仿宋" w:hint="eastAsia"/>
          <w:sz w:val="32"/>
          <w:szCs w:val="32"/>
        </w:rPr>
        <w:t>会主义思想为指导，全面贯彻党的二十大和二十届一中、二中全会精神；</w:t>
      </w:r>
      <w:r>
        <w:rPr>
          <w:rFonts w:ascii="仿宋" w:eastAsia="仿宋" w:hAnsi="仿宋" w:hint="eastAsia"/>
          <w:sz w:val="32"/>
          <w:szCs w:val="32"/>
        </w:rPr>
        <w:t>深入学习贯彻习近平总书记关于安全生产重要论述和重要指示批示精神，大力宣传安全生产法律法规，贯彻落实</w:t>
      </w:r>
      <w:r w:rsidR="00ED1C38">
        <w:rPr>
          <w:rFonts w:ascii="仿宋" w:eastAsia="仿宋" w:hAnsi="仿宋" w:hint="eastAsia"/>
          <w:sz w:val="32"/>
          <w:szCs w:val="32"/>
        </w:rPr>
        <w:t>国、省、市、县关于安全生产决策部署。</w:t>
      </w:r>
      <w:r w:rsidR="00722760" w:rsidRPr="000145F9">
        <w:rPr>
          <w:rFonts w:ascii="仿宋" w:eastAsia="仿宋" w:hAnsi="仿宋" w:cs="方正仿宋_GBK" w:hint="eastAsia"/>
          <w:sz w:val="32"/>
          <w:szCs w:val="32"/>
        </w:rPr>
        <w:t>通过对主要负责人和安全生产管理人员安全教育培训，增强安全理论水平、综合素质和管理能力;</w:t>
      </w:r>
      <w:r w:rsidR="00722760">
        <w:rPr>
          <w:rFonts w:ascii="仿宋" w:eastAsia="仿宋" w:hAnsi="仿宋" w:cs="方正仿宋_GBK" w:hint="eastAsia"/>
          <w:sz w:val="32"/>
          <w:szCs w:val="32"/>
        </w:rPr>
        <w:t>通过对</w:t>
      </w:r>
      <w:r w:rsidR="00722760" w:rsidRPr="000145F9">
        <w:rPr>
          <w:rFonts w:ascii="仿宋" w:eastAsia="仿宋" w:hAnsi="仿宋" w:cs="方正仿宋_GBK" w:hint="eastAsia"/>
          <w:sz w:val="32"/>
          <w:szCs w:val="32"/>
        </w:rPr>
        <w:t>从业人员安全生产培训，提高员工安全生产意识、掌握相关安全法规和操作规范，熟悉岗位风险及防范措施;</w:t>
      </w:r>
      <w:r w:rsidR="00722760">
        <w:rPr>
          <w:rFonts w:ascii="仿宋" w:eastAsia="仿宋" w:hAnsi="仿宋" w:cs="方正仿宋_GBK" w:hint="eastAsia"/>
          <w:sz w:val="32"/>
          <w:szCs w:val="32"/>
        </w:rPr>
        <w:t>通过对</w:t>
      </w:r>
      <w:r w:rsidR="00722760" w:rsidRPr="000145F9">
        <w:rPr>
          <w:rFonts w:ascii="仿宋" w:eastAsia="仿宋" w:hAnsi="仿宋" w:cs="方正仿宋_GBK" w:hint="eastAsia"/>
          <w:sz w:val="32"/>
          <w:szCs w:val="32"/>
        </w:rPr>
        <w:t>客运驾驶员安全生产培训，提高驾驶员安全文明意识、职业道德，提升防御驾驶和应急响应能力</w:t>
      </w:r>
      <w:r w:rsidR="006D22CB">
        <w:rPr>
          <w:rFonts w:ascii="仿宋" w:eastAsia="仿宋" w:hAnsi="仿宋" w:cs="方正仿宋_GBK" w:hint="eastAsia"/>
          <w:sz w:val="32"/>
          <w:szCs w:val="32"/>
        </w:rPr>
        <w:t>。</w:t>
      </w:r>
      <w:r w:rsidR="00722760" w:rsidRPr="000145F9">
        <w:rPr>
          <w:rFonts w:ascii="仿宋" w:eastAsia="仿宋" w:hAnsi="仿宋" w:cs="方正仿宋_GBK" w:hint="eastAsia"/>
          <w:sz w:val="32"/>
          <w:szCs w:val="32"/>
        </w:rPr>
        <w:t>通过宣传横幅、板报、公司网站、</w:t>
      </w:r>
      <w:r w:rsidR="00722760">
        <w:rPr>
          <w:rFonts w:ascii="仿宋" w:eastAsia="仿宋" w:hAnsi="仿宋" w:cs="方正仿宋_GBK" w:hint="eastAsia"/>
          <w:sz w:val="32"/>
          <w:szCs w:val="32"/>
        </w:rPr>
        <w:t>简报</w:t>
      </w:r>
      <w:r w:rsidR="00722760" w:rsidRPr="000145F9">
        <w:rPr>
          <w:rFonts w:ascii="仿宋" w:eastAsia="仿宋" w:hAnsi="仿宋" w:cs="方正仿宋_GBK" w:hint="eastAsia"/>
          <w:sz w:val="32"/>
          <w:szCs w:val="32"/>
        </w:rPr>
        <w:t>、安全知识技能竞赛、先进评比表彰等多种渠道，开展形式多样、内容新颖、员工广泛参与的安全宣传教育活动，推动安全宣传教育，构筑安全生产思想防线，推动安全氛围和文化建设，促进安全生产形势持续稳定.</w:t>
      </w:r>
    </w:p>
    <w:p w:rsidR="008C52C7" w:rsidRDefault="00032C88">
      <w:pPr>
        <w:spacing w:line="560" w:lineRule="exact"/>
        <w:ind w:firstLineChars="200" w:firstLine="640"/>
        <w:rPr>
          <w:rFonts w:ascii="黑体" w:eastAsia="黑体" w:hAnsi="黑体" w:cs="黑体"/>
          <w:b/>
          <w:bCs/>
          <w:sz w:val="32"/>
          <w:szCs w:val="32"/>
        </w:rPr>
      </w:pPr>
      <w:r>
        <w:rPr>
          <w:rFonts w:ascii="黑体" w:eastAsia="黑体" w:hAnsi="黑体" w:cs="黑体" w:hint="eastAsia"/>
          <w:sz w:val="32"/>
          <w:szCs w:val="32"/>
        </w:rPr>
        <w:t>二、</w:t>
      </w:r>
      <w:r>
        <w:rPr>
          <w:rFonts w:ascii="黑体" w:eastAsia="黑体" w:hAnsi="黑体" w:cs="黑体" w:hint="eastAsia"/>
          <w:b/>
          <w:bCs/>
          <w:sz w:val="32"/>
          <w:szCs w:val="32"/>
        </w:rPr>
        <w:t>成立教育</w:t>
      </w:r>
      <w:r w:rsidR="0000632C">
        <w:rPr>
          <w:rFonts w:ascii="黑体" w:eastAsia="黑体" w:hAnsi="黑体" w:cs="黑体" w:hint="eastAsia"/>
          <w:b/>
          <w:bCs/>
          <w:sz w:val="32"/>
          <w:szCs w:val="32"/>
        </w:rPr>
        <w:t>培训</w:t>
      </w:r>
      <w:r>
        <w:rPr>
          <w:rFonts w:ascii="黑体" w:eastAsia="黑体" w:hAnsi="黑体" w:cs="黑体" w:hint="eastAsia"/>
          <w:b/>
          <w:bCs/>
          <w:sz w:val="32"/>
          <w:szCs w:val="32"/>
        </w:rPr>
        <w:t>及</w:t>
      </w:r>
      <w:r w:rsidR="0000632C">
        <w:rPr>
          <w:rFonts w:ascii="黑体" w:eastAsia="黑体" w:hAnsi="黑体" w:cs="黑体" w:hint="eastAsia"/>
          <w:b/>
          <w:bCs/>
          <w:sz w:val="32"/>
          <w:szCs w:val="32"/>
        </w:rPr>
        <w:t>宣传工作</w:t>
      </w:r>
      <w:r>
        <w:rPr>
          <w:rFonts w:ascii="黑体" w:eastAsia="黑体" w:hAnsi="黑体" w:cs="黑体" w:hint="eastAsia"/>
          <w:b/>
          <w:bCs/>
          <w:sz w:val="32"/>
          <w:szCs w:val="32"/>
        </w:rPr>
        <w:t>领导小组</w:t>
      </w:r>
    </w:p>
    <w:p w:rsidR="008C52C7" w:rsidRDefault="00032C88">
      <w:pPr>
        <w:ind w:firstLineChars="200" w:firstLine="640"/>
        <w:rPr>
          <w:rFonts w:ascii="仿宋" w:eastAsia="仿宋" w:hAnsi="仿宋" w:cs="仿宋"/>
          <w:sz w:val="32"/>
          <w:szCs w:val="32"/>
        </w:rPr>
      </w:pPr>
      <w:r>
        <w:rPr>
          <w:rFonts w:ascii="仿宋" w:eastAsia="仿宋" w:hAnsi="仿宋" w:cs="仿宋" w:hint="eastAsia"/>
          <w:sz w:val="32"/>
          <w:szCs w:val="32"/>
        </w:rPr>
        <w:t>公司成立</w:t>
      </w:r>
      <w:r w:rsidR="0000632C">
        <w:rPr>
          <w:rFonts w:ascii="仿宋" w:eastAsia="仿宋" w:hAnsi="仿宋" w:cs="仿宋" w:hint="eastAsia"/>
          <w:sz w:val="32"/>
          <w:szCs w:val="32"/>
        </w:rPr>
        <w:t>2024</w:t>
      </w:r>
      <w:r>
        <w:rPr>
          <w:rFonts w:ascii="仿宋" w:eastAsia="仿宋" w:hAnsi="仿宋" w:cs="仿宋" w:hint="eastAsia"/>
          <w:sz w:val="32"/>
          <w:szCs w:val="32"/>
        </w:rPr>
        <w:t>年度安全生产</w:t>
      </w:r>
      <w:r w:rsidR="0000632C">
        <w:rPr>
          <w:rFonts w:ascii="仿宋" w:eastAsia="仿宋" w:hAnsi="仿宋" w:cs="仿宋" w:hint="eastAsia"/>
          <w:sz w:val="32"/>
          <w:szCs w:val="32"/>
        </w:rPr>
        <w:t>教育培训和宣传工作计划</w:t>
      </w:r>
      <w:r>
        <w:rPr>
          <w:rFonts w:ascii="仿宋" w:eastAsia="仿宋" w:hAnsi="仿宋" w:cs="仿宋" w:hint="eastAsia"/>
          <w:sz w:val="32"/>
          <w:szCs w:val="32"/>
        </w:rPr>
        <w:t>领导小组，由经理郑华强为组长，副经理伍宝剑、张强、郑军、周强为副组长，各部门负责人为成员。领导小组定期召开会议研究部署安全生产</w:t>
      </w:r>
      <w:r w:rsidR="00AA2422">
        <w:rPr>
          <w:rFonts w:ascii="仿宋" w:eastAsia="仿宋" w:hAnsi="仿宋" w:cs="仿宋" w:hint="eastAsia"/>
          <w:sz w:val="32"/>
          <w:szCs w:val="32"/>
        </w:rPr>
        <w:t>宣传及</w:t>
      </w:r>
      <w:r w:rsidR="0000632C">
        <w:rPr>
          <w:rFonts w:ascii="仿宋" w:eastAsia="仿宋" w:hAnsi="仿宋" w:cs="仿宋" w:hint="eastAsia"/>
          <w:sz w:val="32"/>
          <w:szCs w:val="32"/>
        </w:rPr>
        <w:t>教育培训</w:t>
      </w:r>
      <w:r>
        <w:rPr>
          <w:rFonts w:ascii="仿宋" w:eastAsia="仿宋" w:hAnsi="仿宋" w:cs="仿宋" w:hint="eastAsia"/>
          <w:sz w:val="32"/>
          <w:szCs w:val="32"/>
        </w:rPr>
        <w:t>工作。制定年度安全生产</w:t>
      </w:r>
      <w:r w:rsidR="00AA2422">
        <w:rPr>
          <w:rFonts w:ascii="仿宋" w:eastAsia="仿宋" w:hAnsi="仿宋" w:cs="仿宋" w:hint="eastAsia"/>
          <w:sz w:val="32"/>
          <w:szCs w:val="32"/>
        </w:rPr>
        <w:t>教</w:t>
      </w:r>
      <w:r w:rsidR="00AA2422">
        <w:rPr>
          <w:rFonts w:ascii="仿宋" w:eastAsia="仿宋" w:hAnsi="仿宋" w:cs="仿宋" w:hint="eastAsia"/>
          <w:sz w:val="32"/>
          <w:szCs w:val="32"/>
        </w:rPr>
        <w:lastRenderedPageBreak/>
        <w:t>育培训和宣传</w:t>
      </w:r>
      <w:r>
        <w:rPr>
          <w:rFonts w:ascii="仿宋" w:eastAsia="仿宋" w:hAnsi="仿宋" w:cs="仿宋" w:hint="eastAsia"/>
          <w:sz w:val="32"/>
          <w:szCs w:val="32"/>
        </w:rPr>
        <w:t>工作计划，</w:t>
      </w:r>
      <w:r w:rsidR="006D22CB">
        <w:rPr>
          <w:rFonts w:ascii="仿宋" w:eastAsia="仿宋" w:hAnsi="仿宋" w:cs="仿宋" w:hint="eastAsia"/>
          <w:sz w:val="32"/>
          <w:szCs w:val="32"/>
        </w:rPr>
        <w:t>督促</w:t>
      </w:r>
      <w:r>
        <w:rPr>
          <w:rFonts w:ascii="仿宋" w:eastAsia="仿宋" w:hAnsi="仿宋" w:cs="仿宋" w:hint="eastAsia"/>
          <w:sz w:val="32"/>
          <w:szCs w:val="32"/>
        </w:rPr>
        <w:t>责任部门负责安全生产教育培训及宣传工作计划的落实和实施。</w:t>
      </w:r>
      <w:r w:rsidR="006C79BE">
        <w:rPr>
          <w:rFonts w:ascii="仿宋" w:eastAsia="仿宋" w:hAnsi="仿宋" w:cs="仿宋" w:hint="eastAsia"/>
          <w:sz w:val="32"/>
          <w:szCs w:val="32"/>
        </w:rPr>
        <w:t xml:space="preserve">  </w:t>
      </w:r>
    </w:p>
    <w:p w:rsidR="00740E23" w:rsidRDefault="00740E23">
      <w:pPr>
        <w:ind w:firstLineChars="200" w:firstLine="640"/>
        <w:rPr>
          <w:rFonts w:ascii="黑体" w:eastAsia="黑体" w:hAnsi="黑体" w:cs="黑体"/>
          <w:sz w:val="32"/>
          <w:szCs w:val="32"/>
        </w:rPr>
      </w:pPr>
      <w:r w:rsidRPr="00646553">
        <w:rPr>
          <w:rFonts w:ascii="黑体" w:eastAsia="黑体" w:hAnsi="黑体" w:cs="黑体" w:hint="eastAsia"/>
          <w:sz w:val="32"/>
          <w:szCs w:val="32"/>
        </w:rPr>
        <w:t>三、</w:t>
      </w:r>
      <w:r w:rsidR="00646553">
        <w:rPr>
          <w:rFonts w:ascii="黑体" w:eastAsia="黑体" w:hAnsi="黑体" w:cs="黑体" w:hint="eastAsia"/>
          <w:sz w:val="32"/>
          <w:szCs w:val="32"/>
        </w:rPr>
        <w:t>培训任务</w:t>
      </w:r>
    </w:p>
    <w:p w:rsidR="00646553" w:rsidRPr="00646553" w:rsidRDefault="00646553">
      <w:pPr>
        <w:ind w:firstLineChars="200" w:firstLine="640"/>
        <w:rPr>
          <w:rFonts w:ascii="楷体" w:eastAsia="楷体" w:hAnsi="楷体" w:cs="黑体"/>
          <w:sz w:val="32"/>
          <w:szCs w:val="32"/>
        </w:rPr>
      </w:pPr>
      <w:r w:rsidRPr="00646553">
        <w:rPr>
          <w:rFonts w:ascii="楷体" w:eastAsia="楷体" w:hAnsi="楷体" w:cs="黑体" w:hint="eastAsia"/>
          <w:sz w:val="32"/>
          <w:szCs w:val="32"/>
        </w:rPr>
        <w:t>（一）主要负责人和安全生产管理人员培训</w:t>
      </w:r>
    </w:p>
    <w:p w:rsidR="00646553" w:rsidRDefault="00646553">
      <w:pPr>
        <w:spacing w:line="560" w:lineRule="exact"/>
        <w:ind w:firstLineChars="200" w:firstLine="640"/>
        <w:rPr>
          <w:rFonts w:ascii="仿宋" w:eastAsia="仿宋" w:hAnsi="仿宋"/>
          <w:sz w:val="32"/>
          <w:szCs w:val="32"/>
        </w:rPr>
      </w:pPr>
      <w:r>
        <w:rPr>
          <w:rFonts w:ascii="仿宋" w:eastAsia="仿宋" w:hAnsi="仿宋" w:hint="eastAsia"/>
          <w:sz w:val="32"/>
          <w:szCs w:val="32"/>
        </w:rPr>
        <w:t>年度培训：公司主要负责人和安全生产管理人员要通过安全生产知识和管理能力统一考核合格，具备与本企业生产经营活动相适应的安全生产知识和管理能力。</w:t>
      </w:r>
      <w:r w:rsidR="00E66E56">
        <w:rPr>
          <w:rFonts w:ascii="仿宋" w:eastAsia="仿宋" w:hAnsi="仿宋" w:cs="方正仿宋_GBK" w:hint="eastAsia"/>
          <w:sz w:val="32"/>
          <w:szCs w:val="32"/>
        </w:rPr>
        <w:t>主要</w:t>
      </w:r>
      <w:r w:rsidR="00E66E56" w:rsidRPr="000145F9">
        <w:rPr>
          <w:rFonts w:ascii="仿宋" w:eastAsia="仿宋" w:hAnsi="仿宋" w:cs="方正仿宋_GBK" w:hint="eastAsia"/>
          <w:sz w:val="32"/>
          <w:szCs w:val="32"/>
        </w:rPr>
        <w:t>负责人和安全生产管理人员</w:t>
      </w:r>
      <w:r>
        <w:rPr>
          <w:rFonts w:ascii="仿宋" w:eastAsia="仿宋" w:hAnsi="仿宋" w:hint="eastAsia"/>
          <w:sz w:val="32"/>
          <w:szCs w:val="32"/>
        </w:rPr>
        <w:t>每年再培训时间不少于12学时，</w:t>
      </w:r>
      <w:r w:rsidR="006D22CB">
        <w:rPr>
          <w:rFonts w:ascii="仿宋" w:eastAsia="仿宋" w:hAnsi="仿宋" w:hint="eastAsia"/>
          <w:sz w:val="32"/>
          <w:szCs w:val="32"/>
        </w:rPr>
        <w:t>由</w:t>
      </w:r>
      <w:r w:rsidR="00130B8E">
        <w:rPr>
          <w:rFonts w:ascii="仿宋" w:eastAsia="仿宋" w:hAnsi="仿宋" w:hint="eastAsia"/>
          <w:sz w:val="32"/>
          <w:szCs w:val="32"/>
        </w:rPr>
        <w:t>公司</w:t>
      </w:r>
      <w:r w:rsidR="006D22CB">
        <w:rPr>
          <w:rFonts w:ascii="仿宋" w:eastAsia="仿宋" w:hAnsi="仿宋" w:hint="eastAsia"/>
          <w:sz w:val="32"/>
          <w:szCs w:val="32"/>
        </w:rPr>
        <w:t>安委办</w:t>
      </w:r>
      <w:r w:rsidR="00130B8E">
        <w:rPr>
          <w:rFonts w:ascii="仿宋" w:eastAsia="仿宋" w:hAnsi="仿宋" w:hint="eastAsia"/>
          <w:sz w:val="32"/>
          <w:szCs w:val="32"/>
        </w:rPr>
        <w:t>负责组织实施。同时，公司还应积极参加政府、行业管理部门组织的针对性安全培训。</w:t>
      </w:r>
    </w:p>
    <w:p w:rsidR="00130B8E" w:rsidRDefault="00032C88">
      <w:pPr>
        <w:spacing w:line="560" w:lineRule="exact"/>
        <w:ind w:firstLineChars="200" w:firstLine="640"/>
        <w:rPr>
          <w:rFonts w:ascii="仿宋" w:eastAsia="仿宋" w:hAnsi="仿宋"/>
          <w:sz w:val="32"/>
          <w:szCs w:val="32"/>
        </w:rPr>
      </w:pPr>
      <w:r>
        <w:rPr>
          <w:rFonts w:ascii="仿宋" w:eastAsia="仿宋" w:hAnsi="仿宋" w:hint="eastAsia"/>
          <w:sz w:val="32"/>
          <w:szCs w:val="32"/>
        </w:rPr>
        <w:t>主要培训内容包括:</w:t>
      </w:r>
      <w:r w:rsidR="00130B8E">
        <w:rPr>
          <w:rFonts w:ascii="仿宋" w:eastAsia="仿宋" w:hAnsi="仿宋" w:hint="eastAsia"/>
          <w:sz w:val="32"/>
          <w:szCs w:val="32"/>
        </w:rPr>
        <w:t>国家安全生产方针、政策和有关安全生产的法律、法规、规章及标准、安全生产管理基本知识、安全生产技术、安全生产专业知识、重大危险源管理、重大事故防范、</w:t>
      </w:r>
      <w:r w:rsidR="003F3585">
        <w:rPr>
          <w:rFonts w:ascii="仿宋" w:eastAsia="仿宋" w:hAnsi="仿宋" w:hint="eastAsia"/>
          <w:sz w:val="32"/>
          <w:szCs w:val="32"/>
        </w:rPr>
        <w:t>应急管理和救援组织以及事故调查处理的有关规定、职业危害及其预防措施、国内外先进的安全生产管理经验、典型事故案例和应急救援案例等。</w:t>
      </w:r>
    </w:p>
    <w:p w:rsidR="003F3585" w:rsidRDefault="00F041D9">
      <w:pPr>
        <w:spacing w:line="560" w:lineRule="exact"/>
        <w:ind w:firstLineChars="200" w:firstLine="640"/>
        <w:rPr>
          <w:rFonts w:ascii="仿宋" w:eastAsia="仿宋" w:hAnsi="仿宋"/>
          <w:sz w:val="32"/>
          <w:szCs w:val="32"/>
        </w:rPr>
      </w:pPr>
      <w:r>
        <w:rPr>
          <w:rFonts w:ascii="仿宋" w:eastAsia="仿宋" w:hAnsi="仿宋" w:hint="eastAsia"/>
          <w:sz w:val="32"/>
          <w:szCs w:val="32"/>
        </w:rPr>
        <w:t>延期教育培训：2024年，公司将按照交通运输部《道路运输企业主要负责人和安全生产管理人员安全考核办法》规定，清理主要负责人和安全生产管理人员安全考核合格证有效期限，于两类人员安全考核合格证明有效期到期前3个月内，通过安全考核管理平台向县交通运输主管部门提出延期申请，考核合格方能继续履职。</w:t>
      </w:r>
    </w:p>
    <w:p w:rsidR="008C52C7" w:rsidRPr="00F041D9" w:rsidRDefault="00032C88">
      <w:pPr>
        <w:ind w:firstLineChars="200" w:firstLine="640"/>
        <w:rPr>
          <w:rFonts w:ascii="楷体" w:eastAsia="楷体" w:hAnsi="楷体" w:cs="仿宋"/>
          <w:sz w:val="32"/>
          <w:szCs w:val="32"/>
        </w:rPr>
      </w:pPr>
      <w:r w:rsidRPr="00F041D9">
        <w:rPr>
          <w:rFonts w:ascii="楷体" w:eastAsia="楷体" w:hAnsi="楷体" w:cs="仿宋" w:hint="eastAsia"/>
          <w:sz w:val="32"/>
          <w:szCs w:val="32"/>
        </w:rPr>
        <w:t>（二）</w:t>
      </w:r>
      <w:r w:rsidR="00F041D9" w:rsidRPr="00F041D9">
        <w:rPr>
          <w:rFonts w:ascii="楷体" w:eastAsia="楷体" w:hAnsi="楷体" w:cs="仿宋" w:hint="eastAsia"/>
          <w:sz w:val="32"/>
          <w:szCs w:val="32"/>
        </w:rPr>
        <w:t>客运驾驶员</w:t>
      </w:r>
      <w:r w:rsidRPr="00F041D9">
        <w:rPr>
          <w:rFonts w:ascii="楷体" w:eastAsia="楷体" w:hAnsi="楷体" w:cs="仿宋" w:hint="eastAsia"/>
          <w:sz w:val="32"/>
          <w:szCs w:val="32"/>
        </w:rPr>
        <w:t>教育培训。</w:t>
      </w:r>
    </w:p>
    <w:p w:rsidR="008C52C7" w:rsidRDefault="00032C88">
      <w:pPr>
        <w:ind w:firstLineChars="200" w:firstLine="640"/>
        <w:rPr>
          <w:rFonts w:ascii="仿宋" w:eastAsia="仿宋" w:hAnsi="仿宋" w:cs="仿宋"/>
          <w:sz w:val="32"/>
          <w:szCs w:val="32"/>
        </w:rPr>
      </w:pPr>
      <w:r>
        <w:rPr>
          <w:rFonts w:ascii="仿宋" w:eastAsia="仿宋" w:hAnsi="仿宋" w:cs="仿宋" w:hint="eastAsia"/>
          <w:sz w:val="32"/>
          <w:szCs w:val="32"/>
        </w:rPr>
        <w:t>1</w:t>
      </w:r>
      <w:r w:rsidR="00BF066C">
        <w:rPr>
          <w:rFonts w:ascii="仿宋" w:eastAsia="仿宋" w:hAnsi="仿宋" w:cs="仿宋" w:hint="eastAsia"/>
          <w:sz w:val="32"/>
          <w:szCs w:val="32"/>
        </w:rPr>
        <w:t>.</w:t>
      </w:r>
      <w:r>
        <w:rPr>
          <w:rFonts w:ascii="仿宋" w:eastAsia="仿宋" w:hAnsi="仿宋" w:cs="仿宋" w:hint="eastAsia"/>
          <w:sz w:val="32"/>
          <w:szCs w:val="32"/>
        </w:rPr>
        <w:t>继续教育。</w:t>
      </w:r>
      <w:r w:rsidR="00B55414">
        <w:rPr>
          <w:rFonts w:ascii="仿宋" w:eastAsia="仿宋" w:hAnsi="仿宋" w:cs="仿宋" w:hint="eastAsia"/>
          <w:sz w:val="32"/>
          <w:szCs w:val="32"/>
        </w:rPr>
        <w:t>根</w:t>
      </w:r>
      <w:r>
        <w:rPr>
          <w:rFonts w:ascii="仿宋" w:eastAsia="仿宋" w:hAnsi="仿宋" w:cs="仿宋" w:hint="eastAsia"/>
          <w:sz w:val="32"/>
          <w:szCs w:val="32"/>
        </w:rPr>
        <w:t>据交通运输部</w:t>
      </w:r>
      <w:r w:rsidR="00F041D9">
        <w:rPr>
          <w:rFonts w:ascii="仿宋" w:eastAsia="仿宋" w:hAnsi="仿宋" w:cs="仿宋" w:hint="eastAsia"/>
          <w:sz w:val="32"/>
          <w:szCs w:val="32"/>
        </w:rPr>
        <w:t>印发的</w:t>
      </w:r>
      <w:r>
        <w:rPr>
          <w:rFonts w:ascii="仿宋" w:eastAsia="仿宋" w:hAnsi="仿宋" w:cs="仿宋" w:hint="eastAsia"/>
          <w:sz w:val="32"/>
          <w:szCs w:val="32"/>
        </w:rPr>
        <w:t>《道路运输驾驶员</w:t>
      </w:r>
      <w:r w:rsidR="00F041D9">
        <w:rPr>
          <w:rFonts w:ascii="仿宋" w:eastAsia="仿宋" w:hAnsi="仿宋" w:cs="仿宋" w:hint="eastAsia"/>
          <w:sz w:val="32"/>
          <w:szCs w:val="32"/>
        </w:rPr>
        <w:t>诚</w:t>
      </w:r>
      <w:r w:rsidR="00F041D9">
        <w:rPr>
          <w:rFonts w:ascii="仿宋" w:eastAsia="仿宋" w:hAnsi="仿宋" w:cs="仿宋" w:hint="eastAsia"/>
          <w:sz w:val="32"/>
          <w:szCs w:val="32"/>
        </w:rPr>
        <w:lastRenderedPageBreak/>
        <w:t>信考核</w:t>
      </w:r>
      <w:r>
        <w:rPr>
          <w:rFonts w:ascii="仿宋" w:eastAsia="仿宋" w:hAnsi="仿宋" w:cs="仿宋" w:hint="eastAsia"/>
          <w:sz w:val="32"/>
          <w:szCs w:val="32"/>
        </w:rPr>
        <w:t>办法》</w:t>
      </w:r>
      <w:r w:rsidR="00F041D9">
        <w:rPr>
          <w:rFonts w:ascii="仿宋" w:eastAsia="仿宋" w:hAnsi="仿宋" w:cs="仿宋" w:hint="eastAsia"/>
          <w:sz w:val="32"/>
          <w:szCs w:val="32"/>
        </w:rPr>
        <w:t>（交运规</w:t>
      </w:r>
      <w:r w:rsidR="00F041D9" w:rsidRPr="00F041D9">
        <w:rPr>
          <w:rFonts w:ascii="仿宋" w:eastAsia="仿宋" w:hAnsi="仿宋" w:cs="仿宋" w:hint="eastAsia"/>
          <w:sz w:val="32"/>
          <w:szCs w:val="32"/>
        </w:rPr>
        <w:t>〔</w:t>
      </w:r>
      <w:r w:rsidR="00F041D9">
        <w:rPr>
          <w:rFonts w:ascii="仿宋" w:eastAsia="仿宋" w:hAnsi="仿宋" w:cs="仿宋" w:hint="eastAsia"/>
          <w:sz w:val="32"/>
          <w:szCs w:val="32"/>
        </w:rPr>
        <w:t>2022</w:t>
      </w:r>
      <w:r w:rsidR="00F041D9" w:rsidRPr="00F041D9">
        <w:rPr>
          <w:rFonts w:ascii="仿宋" w:eastAsia="仿宋" w:hAnsi="仿宋" w:cs="仿宋" w:hint="eastAsia"/>
          <w:sz w:val="32"/>
          <w:szCs w:val="32"/>
        </w:rPr>
        <w:t>〕</w:t>
      </w:r>
      <w:r w:rsidR="00F041D9">
        <w:rPr>
          <w:rFonts w:ascii="仿宋" w:eastAsia="仿宋" w:hAnsi="仿宋" w:cs="仿宋" w:hint="eastAsia"/>
          <w:sz w:val="32"/>
          <w:szCs w:val="32"/>
        </w:rPr>
        <w:t>6号）</w:t>
      </w:r>
      <w:r>
        <w:rPr>
          <w:rFonts w:ascii="仿宋" w:eastAsia="仿宋" w:hAnsi="仿宋" w:cs="仿宋" w:hint="eastAsia"/>
          <w:sz w:val="32"/>
          <w:szCs w:val="32"/>
        </w:rPr>
        <w:t>规定，</w:t>
      </w:r>
      <w:r w:rsidR="00C644BE">
        <w:rPr>
          <w:rFonts w:ascii="仿宋" w:eastAsia="仿宋" w:hAnsi="仿宋" w:cs="仿宋" w:hint="eastAsia"/>
          <w:sz w:val="32"/>
          <w:szCs w:val="32"/>
        </w:rPr>
        <w:t>要求道路运输驾驶员诚信考核等级为不合格的，在诚信考核等级确定后30日内，公司安全部门将按照《道路运输从业人员管理规定》要求，</w:t>
      </w:r>
      <w:r>
        <w:rPr>
          <w:rFonts w:ascii="仿宋" w:eastAsia="仿宋" w:hAnsi="仿宋" w:cs="仿宋" w:hint="eastAsia"/>
          <w:sz w:val="32"/>
          <w:szCs w:val="32"/>
        </w:rPr>
        <w:t>督促驾驶员分期分批到具备</w:t>
      </w:r>
      <w:r w:rsidR="00C644BE">
        <w:rPr>
          <w:rFonts w:ascii="仿宋" w:eastAsia="仿宋" w:hAnsi="仿宋" w:cs="仿宋" w:hint="eastAsia"/>
          <w:sz w:val="32"/>
          <w:szCs w:val="32"/>
        </w:rPr>
        <w:t>从业</w:t>
      </w:r>
      <w:r>
        <w:rPr>
          <w:rFonts w:ascii="仿宋" w:eastAsia="仿宋" w:hAnsi="仿宋" w:cs="仿宋" w:hint="eastAsia"/>
          <w:sz w:val="32"/>
          <w:szCs w:val="32"/>
        </w:rPr>
        <w:t>资质的</w:t>
      </w:r>
      <w:r w:rsidR="00C644BE">
        <w:rPr>
          <w:rFonts w:ascii="仿宋" w:eastAsia="仿宋" w:hAnsi="仿宋" w:cs="仿宋" w:hint="eastAsia"/>
          <w:sz w:val="32"/>
          <w:szCs w:val="32"/>
        </w:rPr>
        <w:t>培训</w:t>
      </w:r>
      <w:r>
        <w:rPr>
          <w:rFonts w:ascii="仿宋" w:eastAsia="仿宋" w:hAnsi="仿宋" w:cs="仿宋" w:hint="eastAsia"/>
          <w:sz w:val="32"/>
          <w:szCs w:val="32"/>
        </w:rPr>
        <w:t>机构</w:t>
      </w:r>
      <w:r w:rsidR="00C644BE">
        <w:rPr>
          <w:rFonts w:ascii="仿宋" w:eastAsia="仿宋" w:hAnsi="仿宋" w:cs="仿宋" w:hint="eastAsia"/>
          <w:sz w:val="32"/>
          <w:szCs w:val="32"/>
        </w:rPr>
        <w:t>或使用手机远程培训APP软件接受不少于18个小时的道路运输法规、职业道德和安全知识的继续教育，培训合格后方可上岗</w:t>
      </w:r>
      <w:r>
        <w:rPr>
          <w:rFonts w:ascii="仿宋" w:eastAsia="仿宋" w:hAnsi="仿宋" w:cs="仿宋" w:hint="eastAsia"/>
          <w:sz w:val="32"/>
          <w:szCs w:val="32"/>
        </w:rPr>
        <w:t>。</w:t>
      </w:r>
    </w:p>
    <w:p w:rsidR="007B237E" w:rsidRDefault="00032C88">
      <w:pPr>
        <w:ind w:firstLineChars="200" w:firstLine="640"/>
        <w:rPr>
          <w:rFonts w:ascii="仿宋" w:eastAsia="仿宋" w:hAnsi="仿宋" w:cs="仿宋"/>
          <w:sz w:val="32"/>
          <w:szCs w:val="32"/>
        </w:rPr>
      </w:pPr>
      <w:r>
        <w:rPr>
          <w:rFonts w:ascii="仿宋" w:eastAsia="仿宋" w:hAnsi="仿宋" w:cs="仿宋" w:hint="eastAsia"/>
          <w:sz w:val="32"/>
          <w:szCs w:val="32"/>
        </w:rPr>
        <w:t>2</w:t>
      </w:r>
      <w:r w:rsidR="00BF066C">
        <w:rPr>
          <w:rFonts w:ascii="仿宋" w:eastAsia="仿宋" w:hAnsi="仿宋" w:cs="仿宋" w:hint="eastAsia"/>
          <w:sz w:val="32"/>
          <w:szCs w:val="32"/>
        </w:rPr>
        <w:t>.</w:t>
      </w:r>
      <w:r w:rsidR="007B237E">
        <w:rPr>
          <w:rFonts w:ascii="仿宋" w:eastAsia="仿宋" w:hAnsi="仿宋" w:cs="仿宋" w:hint="eastAsia"/>
          <w:sz w:val="32"/>
          <w:szCs w:val="32"/>
        </w:rPr>
        <w:t>日常安全教育。公司将严格按照《道路旅客运输企业安全管理规范》和《四川省道路旅客运输企业驾驶员日常安全</w:t>
      </w:r>
      <w:r w:rsidR="00B55414">
        <w:rPr>
          <w:rFonts w:ascii="仿宋" w:eastAsia="仿宋" w:hAnsi="仿宋" w:cs="仿宋" w:hint="eastAsia"/>
          <w:sz w:val="32"/>
          <w:szCs w:val="32"/>
        </w:rPr>
        <w:t>检验</w:t>
      </w:r>
      <w:r w:rsidR="007B237E">
        <w:rPr>
          <w:rFonts w:ascii="仿宋" w:eastAsia="仿宋" w:hAnsi="仿宋" w:cs="仿宋" w:hint="eastAsia"/>
          <w:sz w:val="32"/>
          <w:szCs w:val="32"/>
        </w:rPr>
        <w:t>培训大纲》要求，科学制定本公司日常安全教育计划和教案，编制教训课件和考试试卷。安全教育培训应当每月不少于1次，</w:t>
      </w:r>
      <w:r w:rsidR="00E71201">
        <w:rPr>
          <w:rFonts w:ascii="仿宋" w:eastAsia="仿宋" w:hAnsi="仿宋" w:cs="仿宋" w:hint="eastAsia"/>
          <w:sz w:val="32"/>
          <w:szCs w:val="32"/>
        </w:rPr>
        <w:t>每次不少于2</w:t>
      </w:r>
      <w:r w:rsidR="006D22CB">
        <w:rPr>
          <w:rFonts w:ascii="仿宋" w:eastAsia="仿宋" w:hAnsi="仿宋" w:cs="仿宋" w:hint="eastAsia"/>
          <w:sz w:val="32"/>
          <w:szCs w:val="32"/>
        </w:rPr>
        <w:t>学</w:t>
      </w:r>
      <w:r w:rsidR="00E71201">
        <w:rPr>
          <w:rFonts w:ascii="仿宋" w:eastAsia="仿宋" w:hAnsi="仿宋" w:cs="仿宋" w:hint="eastAsia"/>
          <w:sz w:val="32"/>
          <w:szCs w:val="32"/>
        </w:rPr>
        <w:t>时（或每月不少于2次，每次不少于1小时），安全教育培训内容包括：法律法规、《道路运输驾驶员应急驾驶操作指南（实行）》、典型交通事故案例、技能训练、安全驾驶经验交流、突发事件应急处置训练等。</w:t>
      </w:r>
    </w:p>
    <w:p w:rsidR="008C52C7" w:rsidRDefault="00032C88" w:rsidP="00BF066C">
      <w:pPr>
        <w:ind w:firstLineChars="200" w:firstLine="640"/>
        <w:rPr>
          <w:rFonts w:ascii="仿宋" w:eastAsia="仿宋" w:hAnsi="仿宋" w:cs="仿宋"/>
          <w:sz w:val="32"/>
          <w:szCs w:val="32"/>
        </w:rPr>
      </w:pPr>
      <w:r>
        <w:rPr>
          <w:rFonts w:ascii="仿宋" w:eastAsia="仿宋" w:hAnsi="仿宋" w:cs="仿宋" w:hint="eastAsia"/>
          <w:sz w:val="32"/>
          <w:szCs w:val="32"/>
        </w:rPr>
        <w:t>3</w:t>
      </w:r>
      <w:r w:rsidR="00BF066C">
        <w:rPr>
          <w:rFonts w:ascii="仿宋" w:eastAsia="仿宋" w:hAnsi="仿宋" w:cs="仿宋" w:hint="eastAsia"/>
          <w:sz w:val="32"/>
          <w:szCs w:val="32"/>
        </w:rPr>
        <w:t>.远程安全教育</w:t>
      </w:r>
      <w:r>
        <w:rPr>
          <w:rFonts w:ascii="仿宋" w:eastAsia="仿宋" w:hAnsi="仿宋" w:cs="仿宋" w:hint="eastAsia"/>
          <w:sz w:val="32"/>
          <w:szCs w:val="32"/>
        </w:rPr>
        <w:t>。</w:t>
      </w:r>
      <w:r w:rsidR="00BF066C">
        <w:rPr>
          <w:rFonts w:ascii="仿宋" w:eastAsia="仿宋" w:hAnsi="仿宋" w:cs="仿宋" w:hint="eastAsia"/>
          <w:sz w:val="32"/>
          <w:szCs w:val="32"/>
        </w:rPr>
        <w:t>在行业管理部门出台相关支撑或可替代集中教育培训政策文件后，适时推进远程安全教育工作。</w:t>
      </w:r>
      <w:r>
        <w:rPr>
          <w:rFonts w:ascii="仿宋" w:eastAsia="仿宋" w:hAnsi="仿宋" w:cs="仿宋" w:hint="eastAsia"/>
          <w:sz w:val="32"/>
          <w:szCs w:val="32"/>
        </w:rPr>
        <w:t xml:space="preserve">    </w:t>
      </w:r>
    </w:p>
    <w:p w:rsidR="008C52C7" w:rsidRDefault="00032C88">
      <w:pPr>
        <w:spacing w:line="560" w:lineRule="exact"/>
        <w:ind w:firstLineChars="200" w:firstLine="643"/>
        <w:rPr>
          <w:rFonts w:ascii="仿宋" w:eastAsia="仿宋" w:hAnsi="仿宋"/>
          <w:b/>
          <w:sz w:val="32"/>
          <w:szCs w:val="32"/>
        </w:rPr>
      </w:pPr>
      <w:r>
        <w:rPr>
          <w:rFonts w:ascii="仿宋" w:eastAsia="仿宋" w:hAnsi="仿宋" w:hint="eastAsia"/>
          <w:b/>
          <w:sz w:val="32"/>
          <w:szCs w:val="32"/>
        </w:rPr>
        <w:t>(三)</w:t>
      </w:r>
      <w:r w:rsidR="00BF066C">
        <w:rPr>
          <w:rFonts w:ascii="仿宋" w:eastAsia="仿宋" w:hAnsi="仿宋" w:hint="eastAsia"/>
          <w:b/>
          <w:sz w:val="32"/>
          <w:szCs w:val="32"/>
        </w:rPr>
        <w:t>其他从业人员</w:t>
      </w:r>
      <w:r>
        <w:rPr>
          <w:rFonts w:ascii="仿宋" w:eastAsia="仿宋" w:hAnsi="仿宋" w:hint="eastAsia"/>
          <w:b/>
          <w:sz w:val="32"/>
          <w:szCs w:val="32"/>
        </w:rPr>
        <w:t>教育培训。</w:t>
      </w:r>
    </w:p>
    <w:p w:rsidR="00BF066C" w:rsidRDefault="00BF066C">
      <w:pPr>
        <w:spacing w:line="560" w:lineRule="exact"/>
        <w:ind w:firstLineChars="200" w:firstLine="640"/>
        <w:rPr>
          <w:rFonts w:ascii="仿宋" w:eastAsia="仿宋" w:hAnsi="仿宋"/>
          <w:sz w:val="32"/>
          <w:szCs w:val="32"/>
        </w:rPr>
      </w:pPr>
      <w:r>
        <w:rPr>
          <w:rFonts w:ascii="仿宋" w:eastAsia="仿宋" w:hAnsi="仿宋" w:hint="eastAsia"/>
          <w:sz w:val="32"/>
          <w:szCs w:val="32"/>
        </w:rPr>
        <w:t>其他从业人员在岗安全教育培训，</w:t>
      </w:r>
      <w:r w:rsidR="00B55414">
        <w:rPr>
          <w:rFonts w:ascii="仿宋" w:eastAsia="仿宋" w:hAnsi="仿宋" w:hint="eastAsia"/>
          <w:sz w:val="32"/>
          <w:szCs w:val="32"/>
        </w:rPr>
        <w:t>在上级</w:t>
      </w:r>
      <w:r w:rsidR="006D22CB">
        <w:rPr>
          <w:rFonts w:ascii="仿宋" w:eastAsia="仿宋" w:hAnsi="仿宋" w:hint="eastAsia"/>
          <w:sz w:val="32"/>
          <w:szCs w:val="32"/>
        </w:rPr>
        <w:t>指导下由</w:t>
      </w:r>
      <w:r w:rsidR="00B55414">
        <w:rPr>
          <w:rFonts w:ascii="仿宋" w:eastAsia="仿宋" w:hAnsi="仿宋" w:hint="eastAsia"/>
          <w:sz w:val="32"/>
          <w:szCs w:val="32"/>
        </w:rPr>
        <w:t>公司自行组织开展</w:t>
      </w:r>
      <w:r w:rsidR="00373B95">
        <w:rPr>
          <w:rFonts w:ascii="仿宋" w:eastAsia="仿宋" w:hAnsi="仿宋" w:hint="eastAsia"/>
          <w:sz w:val="32"/>
          <w:szCs w:val="32"/>
        </w:rPr>
        <w:t>。主要培训内容包括：</w:t>
      </w:r>
      <w:r w:rsidR="00E5310E">
        <w:rPr>
          <w:rFonts w:ascii="仿宋" w:eastAsia="仿宋" w:hAnsi="仿宋" w:hint="eastAsia"/>
          <w:sz w:val="32"/>
          <w:szCs w:val="32"/>
        </w:rPr>
        <w:t>道路旅客运输企业安全管理规范、公司安全管理规章制度、岗位安全操作技能及规程、岗位安全风险和危害因素及管控措施、应急处置知识和技能、职业健康等。</w:t>
      </w:r>
    </w:p>
    <w:p w:rsidR="00E5310E" w:rsidRDefault="00B55414">
      <w:pPr>
        <w:spacing w:line="560" w:lineRule="exact"/>
        <w:ind w:firstLineChars="200" w:firstLine="640"/>
        <w:rPr>
          <w:rFonts w:ascii="仿宋" w:eastAsia="仿宋" w:hAnsi="仿宋"/>
          <w:sz w:val="32"/>
          <w:szCs w:val="32"/>
        </w:rPr>
      </w:pPr>
      <w:r>
        <w:rPr>
          <w:rFonts w:ascii="仿宋" w:eastAsia="仿宋" w:hAnsi="仿宋" w:hint="eastAsia"/>
          <w:sz w:val="32"/>
          <w:szCs w:val="32"/>
        </w:rPr>
        <w:t>上述</w:t>
      </w:r>
      <w:r w:rsidR="00E5310E">
        <w:rPr>
          <w:rFonts w:ascii="仿宋" w:eastAsia="仿宋" w:hAnsi="仿宋" w:hint="eastAsia"/>
          <w:sz w:val="32"/>
          <w:szCs w:val="32"/>
        </w:rPr>
        <w:t>培训工作应制定教育培训方案，将培训计划、通知、</w:t>
      </w:r>
      <w:r w:rsidR="00E5310E">
        <w:rPr>
          <w:rFonts w:ascii="仿宋" w:eastAsia="仿宋" w:hAnsi="仿宋" w:hint="eastAsia"/>
          <w:sz w:val="32"/>
          <w:szCs w:val="32"/>
        </w:rPr>
        <w:lastRenderedPageBreak/>
        <w:t>教案、考试、效果评价等内容纳入培训档案，按计划完成。</w:t>
      </w:r>
    </w:p>
    <w:p w:rsidR="00E5310E" w:rsidRDefault="00E5310E" w:rsidP="00E5310E">
      <w:pPr>
        <w:spacing w:line="560" w:lineRule="exact"/>
        <w:ind w:firstLineChars="200" w:firstLine="643"/>
        <w:rPr>
          <w:rFonts w:ascii="仿宋" w:eastAsia="仿宋" w:hAnsi="仿宋"/>
          <w:b/>
          <w:sz w:val="32"/>
          <w:szCs w:val="32"/>
        </w:rPr>
      </w:pPr>
      <w:r>
        <w:rPr>
          <w:rFonts w:ascii="仿宋" w:eastAsia="仿宋" w:hAnsi="仿宋" w:hint="eastAsia"/>
          <w:b/>
          <w:sz w:val="32"/>
          <w:szCs w:val="32"/>
        </w:rPr>
        <w:t>(四)重点岗位人员教育培训。</w:t>
      </w:r>
    </w:p>
    <w:p w:rsidR="00E5310E" w:rsidRDefault="00E5310E" w:rsidP="00E5310E">
      <w:pPr>
        <w:spacing w:line="560" w:lineRule="exact"/>
        <w:ind w:firstLineChars="200" w:firstLine="640"/>
        <w:rPr>
          <w:rFonts w:ascii="仿宋" w:eastAsia="仿宋" w:hAnsi="仿宋" w:cs="仿宋"/>
          <w:sz w:val="32"/>
          <w:szCs w:val="32"/>
        </w:rPr>
      </w:pPr>
      <w:r w:rsidRPr="00E5310E">
        <w:rPr>
          <w:rFonts w:ascii="仿宋" w:eastAsia="仿宋" w:hAnsi="仿宋" w:cs="仿宋" w:hint="eastAsia"/>
          <w:sz w:val="32"/>
          <w:szCs w:val="32"/>
        </w:rPr>
        <w:t>1.卫星定位监控人员培训。</w:t>
      </w:r>
      <w:r w:rsidR="00B55414">
        <w:rPr>
          <w:rFonts w:ascii="仿宋" w:eastAsia="仿宋" w:hAnsi="仿宋" w:cs="仿宋" w:hint="eastAsia"/>
          <w:sz w:val="32"/>
          <w:szCs w:val="32"/>
        </w:rPr>
        <w:t>送</w:t>
      </w:r>
      <w:r w:rsidRPr="00E5310E">
        <w:rPr>
          <w:rFonts w:ascii="仿宋" w:eastAsia="仿宋" w:hAnsi="仿宋" w:cs="仿宋" w:hint="eastAsia"/>
          <w:sz w:val="32"/>
          <w:szCs w:val="32"/>
        </w:rPr>
        <w:t>集团公司组织</w:t>
      </w:r>
      <w:r>
        <w:rPr>
          <w:rFonts w:ascii="仿宋" w:eastAsia="仿宋" w:hAnsi="仿宋" w:cs="仿宋" w:hint="eastAsia"/>
          <w:sz w:val="32"/>
          <w:szCs w:val="32"/>
        </w:rPr>
        <w:t>安排</w:t>
      </w:r>
      <w:r w:rsidRPr="00E5310E">
        <w:rPr>
          <w:rFonts w:ascii="仿宋" w:eastAsia="仿宋" w:hAnsi="仿宋" w:cs="仿宋" w:hint="eastAsia"/>
          <w:sz w:val="32"/>
          <w:szCs w:val="32"/>
        </w:rPr>
        <w:t>卫星定位系统监控人员进行年度业务培训。</w:t>
      </w:r>
      <w:r>
        <w:rPr>
          <w:rFonts w:ascii="仿宋" w:eastAsia="仿宋" w:hAnsi="仿宋" w:cs="仿宋" w:hint="eastAsia"/>
          <w:sz w:val="32"/>
          <w:szCs w:val="32"/>
        </w:rPr>
        <w:t>主要培训内容：《道路运输车辆动态监督管理办法》、《道路旅客运输企业安全管理规范》、《四川省道路运输企业主动安全智能防控系统动态监控工作指南（试行）》、《道路旅客运输车辆卫星系统平台技术要求》、《四川省道路运输车辆主动安全智能防控系统技术规范（试行）》等。</w:t>
      </w:r>
    </w:p>
    <w:p w:rsidR="00E5310E" w:rsidRDefault="00E5310E" w:rsidP="00E5310E">
      <w:pPr>
        <w:spacing w:line="560" w:lineRule="exact"/>
        <w:ind w:firstLineChars="200" w:firstLine="640"/>
        <w:rPr>
          <w:rFonts w:ascii="仿宋" w:eastAsia="仿宋" w:hAnsi="仿宋" w:cs="方正仿宋_GBK"/>
          <w:sz w:val="32"/>
          <w:szCs w:val="32"/>
        </w:rPr>
      </w:pPr>
      <w:r>
        <w:rPr>
          <w:rFonts w:ascii="仿宋" w:eastAsia="仿宋" w:hAnsi="仿宋" w:cs="仿宋" w:hint="eastAsia"/>
          <w:sz w:val="32"/>
          <w:szCs w:val="32"/>
        </w:rPr>
        <w:t>2.车站“三品检查”、车辆例检等岗位人员培训。</w:t>
      </w:r>
      <w:r w:rsidR="00B55414" w:rsidRPr="000145F9">
        <w:rPr>
          <w:rFonts w:ascii="仿宋" w:eastAsia="仿宋" w:hAnsi="仿宋" w:cs="方正仿宋_GBK" w:hint="eastAsia"/>
          <w:sz w:val="32"/>
          <w:szCs w:val="32"/>
        </w:rPr>
        <w:t>由</w:t>
      </w:r>
      <w:r w:rsidR="00B55414">
        <w:rPr>
          <w:rFonts w:ascii="仿宋" w:eastAsia="仿宋" w:hAnsi="仿宋" w:cs="方正仿宋_GBK" w:hint="eastAsia"/>
          <w:sz w:val="32"/>
          <w:szCs w:val="32"/>
        </w:rPr>
        <w:t>公司</w:t>
      </w:r>
      <w:r w:rsidR="00B55414" w:rsidRPr="000145F9">
        <w:rPr>
          <w:rFonts w:ascii="仿宋" w:eastAsia="仿宋" w:hAnsi="仿宋" w:cs="方正仿宋_GBK" w:hint="eastAsia"/>
          <w:sz w:val="32"/>
          <w:szCs w:val="32"/>
        </w:rPr>
        <w:t>安排业务培训并做好培训记录。</w:t>
      </w:r>
      <w:r w:rsidR="00B55414">
        <w:rPr>
          <w:rFonts w:ascii="仿宋" w:eastAsia="仿宋" w:hAnsi="仿宋" w:cs="方正仿宋_GBK" w:hint="eastAsia"/>
          <w:sz w:val="32"/>
          <w:szCs w:val="32"/>
        </w:rPr>
        <w:t>主要培训内容：岗位操作技能、工作规范、安全救援措施和方法、职业道德和优质服务、事故案例分析等。</w:t>
      </w:r>
    </w:p>
    <w:p w:rsidR="00B55414" w:rsidRDefault="00B55414" w:rsidP="00B5541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rsidR="00B55414" w:rsidRDefault="00722760" w:rsidP="00E531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1.各科室务必高度重视，安全生产第一责任人要亲自安排布置、二责任人督促落实，保证经费投入，将</w:t>
      </w:r>
      <w:r w:rsidR="006D22CB">
        <w:rPr>
          <w:rFonts w:ascii="仿宋" w:eastAsia="仿宋" w:hAnsi="仿宋" w:cs="仿宋" w:hint="eastAsia"/>
          <w:sz w:val="32"/>
          <w:szCs w:val="32"/>
        </w:rPr>
        <w:t>安全</w:t>
      </w:r>
      <w:r>
        <w:rPr>
          <w:rFonts w:ascii="仿宋" w:eastAsia="仿宋" w:hAnsi="仿宋" w:cs="仿宋" w:hint="eastAsia"/>
          <w:sz w:val="32"/>
          <w:szCs w:val="32"/>
        </w:rPr>
        <w:t>生产教育培训和宣传工作作为年度安全工作考核奖惩的主要指标。</w:t>
      </w:r>
    </w:p>
    <w:p w:rsidR="00722760" w:rsidRDefault="00722760" w:rsidP="00E531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2.各相关部门要分工协作，切实履行安全生产宣传教育培训工作职责，按照公司《安全生产宣传及教育培训制度》规定严格执行。</w:t>
      </w:r>
    </w:p>
    <w:p w:rsidR="00722760" w:rsidRDefault="00722760" w:rsidP="00E531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3.根据单位生产经营特点和实际，按照内部培训或委托培训的方式，采取专门培训、集中培训或以会代训个别培训相结等形武进行。</w:t>
      </w:r>
    </w:p>
    <w:p w:rsidR="00722760" w:rsidRDefault="00722760" w:rsidP="00E531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4.严格过程管理，按要求对安全宣传教育培训工作教果进</w:t>
      </w:r>
      <w:r>
        <w:rPr>
          <w:rFonts w:ascii="仿宋" w:eastAsia="仿宋" w:hAnsi="仿宋" w:cs="仿宋" w:hint="eastAsia"/>
          <w:sz w:val="32"/>
          <w:szCs w:val="32"/>
        </w:rPr>
        <w:lastRenderedPageBreak/>
        <w:t>行考核，做好安排、实施过程(培训、考试，讲评，试卷纠错）、总结（花名册及考试成绩）材料的收集整理，专卷装订归档并妥善保管备查。</w:t>
      </w:r>
    </w:p>
    <w:p w:rsidR="009573AF" w:rsidRPr="00E5310E" w:rsidRDefault="009573AF" w:rsidP="00E531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5.遇特殊情况，计划安排不能如期进行的，及时进行调整，重新安排时间组织实施，确保本年度安全宣传教育培训工作有序开展，收到实效。</w:t>
      </w:r>
    </w:p>
    <w:p w:rsidR="008C52C7" w:rsidRDefault="008C52C7">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9573AF" w:rsidRDefault="009573AF">
      <w:pPr>
        <w:spacing w:line="560" w:lineRule="exact"/>
        <w:rPr>
          <w:rFonts w:ascii="仿宋" w:eastAsia="仿宋" w:hAnsi="仿宋"/>
          <w:sz w:val="32"/>
          <w:szCs w:val="32"/>
        </w:rPr>
      </w:pPr>
    </w:p>
    <w:p w:rsidR="008C52C7" w:rsidRDefault="008C52C7">
      <w:pPr>
        <w:spacing w:line="560" w:lineRule="exact"/>
        <w:rPr>
          <w:rFonts w:ascii="仿宋" w:eastAsia="仿宋" w:hAnsi="仿宋"/>
          <w:sz w:val="32"/>
          <w:szCs w:val="32"/>
        </w:rPr>
      </w:pPr>
    </w:p>
    <w:p w:rsidR="008C52C7" w:rsidRDefault="008C52C7">
      <w:pPr>
        <w:spacing w:line="560" w:lineRule="exact"/>
        <w:rPr>
          <w:rFonts w:ascii="仿宋" w:eastAsia="仿宋" w:hAnsi="仿宋"/>
          <w:sz w:val="32"/>
          <w:szCs w:val="32"/>
        </w:rPr>
      </w:pPr>
    </w:p>
    <w:p w:rsidR="006D22CB" w:rsidRDefault="006D22CB">
      <w:pPr>
        <w:spacing w:line="560" w:lineRule="exact"/>
        <w:rPr>
          <w:rFonts w:ascii="仿宋" w:eastAsia="仿宋" w:hAnsi="仿宋"/>
          <w:sz w:val="32"/>
          <w:szCs w:val="32"/>
        </w:rPr>
      </w:pPr>
    </w:p>
    <w:p w:rsidR="006D22CB" w:rsidRDefault="006D22CB">
      <w:pPr>
        <w:spacing w:line="560" w:lineRule="exact"/>
        <w:rPr>
          <w:rFonts w:ascii="仿宋" w:eastAsia="仿宋" w:hAnsi="仿宋"/>
          <w:sz w:val="32"/>
          <w:szCs w:val="32"/>
        </w:rPr>
      </w:pPr>
    </w:p>
    <w:p w:rsidR="006D22CB" w:rsidRDefault="006D22CB">
      <w:pPr>
        <w:spacing w:line="560" w:lineRule="exact"/>
        <w:rPr>
          <w:rFonts w:ascii="仿宋" w:eastAsia="仿宋" w:hAnsi="仿宋"/>
          <w:sz w:val="32"/>
          <w:szCs w:val="32"/>
        </w:rPr>
      </w:pPr>
    </w:p>
    <w:p w:rsidR="008C52C7" w:rsidRDefault="008C52C7">
      <w:pPr>
        <w:spacing w:line="560" w:lineRule="exact"/>
        <w:rPr>
          <w:rFonts w:ascii="仿宋" w:eastAsia="仿宋" w:hAnsi="仿宋"/>
          <w:sz w:val="32"/>
          <w:szCs w:val="32"/>
        </w:rPr>
      </w:pPr>
    </w:p>
    <w:p w:rsidR="008C52C7" w:rsidRDefault="008C52C7">
      <w:pPr>
        <w:spacing w:line="560" w:lineRule="exact"/>
        <w:rPr>
          <w:rFonts w:ascii="仿宋" w:eastAsia="仿宋" w:hAnsi="仿宋"/>
          <w:sz w:val="32"/>
          <w:szCs w:val="32"/>
        </w:rPr>
      </w:pPr>
    </w:p>
    <w:p w:rsidR="009573AF" w:rsidRPr="00D70103" w:rsidRDefault="009573AF" w:rsidP="009573AF">
      <w:pPr>
        <w:tabs>
          <w:tab w:val="left" w:pos="883"/>
        </w:tabs>
        <w:spacing w:line="560" w:lineRule="exact"/>
        <w:ind w:leftChars="-472" w:left="-991" w:firstLineChars="50" w:firstLine="160"/>
        <w:jc w:val="left"/>
        <w:rPr>
          <w:rFonts w:asciiTheme="majorEastAsia" w:eastAsiaTheme="majorEastAsia" w:hAnsiTheme="majorEastAsia"/>
          <w:sz w:val="32"/>
          <w:szCs w:val="32"/>
        </w:rPr>
      </w:pPr>
      <w:r w:rsidRPr="00D70103">
        <w:rPr>
          <w:rFonts w:asciiTheme="majorEastAsia" w:eastAsiaTheme="majorEastAsia" w:hAnsiTheme="majorEastAsia" w:hint="eastAsia"/>
          <w:sz w:val="32"/>
          <w:szCs w:val="32"/>
        </w:rPr>
        <w:lastRenderedPageBreak/>
        <w:t>附件</w:t>
      </w:r>
      <w:r>
        <w:rPr>
          <w:rFonts w:asciiTheme="majorEastAsia" w:eastAsiaTheme="majorEastAsia" w:hAnsiTheme="majorEastAsia" w:hint="eastAsia"/>
          <w:sz w:val="32"/>
          <w:szCs w:val="32"/>
        </w:rPr>
        <w:t>1</w:t>
      </w:r>
      <w:r w:rsidRPr="00D70103">
        <w:rPr>
          <w:rFonts w:asciiTheme="majorEastAsia" w:eastAsiaTheme="majorEastAsia" w:hAnsiTheme="majorEastAsia" w:hint="eastAsia"/>
          <w:sz w:val="32"/>
          <w:szCs w:val="32"/>
        </w:rPr>
        <w:t>：</w:t>
      </w:r>
      <w:r>
        <w:rPr>
          <w:rFonts w:asciiTheme="majorEastAsia" w:eastAsiaTheme="majorEastAsia" w:hAnsiTheme="majorEastAsia"/>
          <w:sz w:val="32"/>
          <w:szCs w:val="32"/>
        </w:rPr>
        <w:tab/>
      </w:r>
    </w:p>
    <w:p w:rsidR="009573AF" w:rsidRPr="006C50A2" w:rsidRDefault="009573AF" w:rsidP="006C50A2">
      <w:pPr>
        <w:spacing w:line="560" w:lineRule="exact"/>
        <w:ind w:leftChars="-472" w:left="-991"/>
        <w:jc w:val="center"/>
        <w:rPr>
          <w:rFonts w:ascii="华文中宋" w:eastAsia="华文中宋" w:hAnsi="华文中宋"/>
          <w:sz w:val="36"/>
          <w:szCs w:val="36"/>
        </w:rPr>
      </w:pPr>
      <w:r w:rsidRPr="006C50A2">
        <w:rPr>
          <w:rFonts w:ascii="华文中宋" w:eastAsia="华文中宋" w:hAnsi="华文中宋" w:hint="eastAsia"/>
          <w:sz w:val="36"/>
          <w:szCs w:val="36"/>
        </w:rPr>
        <w:t>蓬安相如客运202</w:t>
      </w:r>
      <w:r w:rsidR="001C0243" w:rsidRPr="006C50A2">
        <w:rPr>
          <w:rFonts w:ascii="华文中宋" w:eastAsia="华文中宋" w:hAnsi="华文中宋" w:hint="eastAsia"/>
          <w:sz w:val="36"/>
          <w:szCs w:val="36"/>
        </w:rPr>
        <w:t>4</w:t>
      </w:r>
      <w:r w:rsidRPr="006C50A2">
        <w:rPr>
          <w:rFonts w:ascii="华文中宋" w:eastAsia="华文中宋" w:hAnsi="华文中宋" w:hint="eastAsia"/>
          <w:sz w:val="36"/>
          <w:szCs w:val="36"/>
        </w:rPr>
        <w:t>年安全教育培训计划表</w:t>
      </w:r>
    </w:p>
    <w:p w:rsidR="009573AF" w:rsidRDefault="009573AF" w:rsidP="009573AF">
      <w:pPr>
        <w:spacing w:line="560" w:lineRule="exact"/>
        <w:ind w:leftChars="-472" w:left="-991"/>
        <w:jc w:val="center"/>
        <w:rPr>
          <w:rFonts w:ascii="方正小标宋_GBK" w:eastAsia="方正小标宋_GBK" w:hAnsi="仿宋"/>
          <w:sz w:val="36"/>
          <w:szCs w:val="36"/>
        </w:rPr>
      </w:pPr>
    </w:p>
    <w:tbl>
      <w:tblPr>
        <w:tblStyle w:val="a3"/>
        <w:tblW w:w="10594" w:type="dxa"/>
        <w:jc w:val="center"/>
        <w:tblLook w:val="04A0"/>
      </w:tblPr>
      <w:tblGrid>
        <w:gridCol w:w="676"/>
        <w:gridCol w:w="709"/>
        <w:gridCol w:w="3261"/>
        <w:gridCol w:w="1217"/>
        <w:gridCol w:w="1218"/>
        <w:gridCol w:w="2295"/>
        <w:gridCol w:w="1218"/>
      </w:tblGrid>
      <w:tr w:rsidR="009573AF" w:rsidTr="007B147A">
        <w:trPr>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序</w:t>
            </w:r>
          </w:p>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号</w:t>
            </w:r>
          </w:p>
        </w:tc>
        <w:tc>
          <w:tcPr>
            <w:tcW w:w="3970" w:type="dxa"/>
            <w:gridSpan w:val="2"/>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教育培训名称</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培训方式</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组织部门</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责任部门</w:t>
            </w:r>
          </w:p>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（培训机构）</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计划时间</w:t>
            </w:r>
          </w:p>
        </w:tc>
      </w:tr>
      <w:tr w:rsidR="009573AF" w:rsidTr="007B147A">
        <w:trPr>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w:t>
            </w:r>
          </w:p>
        </w:tc>
        <w:tc>
          <w:tcPr>
            <w:tcW w:w="709"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两类</w:t>
            </w:r>
          </w:p>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人员</w:t>
            </w:r>
          </w:p>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培训</w:t>
            </w: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主要负责人、安全管理人员安全考核（新进）</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外培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符合要求的培训机构</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岗前</w:t>
            </w:r>
          </w:p>
        </w:tc>
      </w:tr>
      <w:tr w:rsidR="009573AF" w:rsidTr="007B147A">
        <w:trPr>
          <w:trHeight w:val="834"/>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2</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安全管理人员日常教育培训</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年内</w:t>
            </w:r>
          </w:p>
        </w:tc>
      </w:tr>
      <w:tr w:rsidR="009573AF" w:rsidTr="007B147A">
        <w:trPr>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3</w:t>
            </w:r>
          </w:p>
        </w:tc>
        <w:tc>
          <w:tcPr>
            <w:tcW w:w="709"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特殊岗位人员培训</w:t>
            </w:r>
          </w:p>
        </w:tc>
        <w:tc>
          <w:tcPr>
            <w:tcW w:w="3261" w:type="dxa"/>
            <w:vAlign w:val="center"/>
          </w:tcPr>
          <w:p w:rsidR="009573AF" w:rsidRDefault="006D22CB"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城北车站重点岗位人员</w:t>
            </w:r>
          </w:p>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w:t>
            </w:r>
            <w:r w:rsidR="006D22CB">
              <w:rPr>
                <w:rFonts w:asciiTheme="majorEastAsia" w:eastAsiaTheme="majorEastAsia" w:hAnsiTheme="majorEastAsia" w:hint="eastAsia"/>
                <w:b/>
                <w:szCs w:val="21"/>
              </w:rPr>
              <w:t>三品检查岗位</w:t>
            </w:r>
            <w:r>
              <w:rPr>
                <w:rFonts w:asciiTheme="majorEastAsia" w:eastAsiaTheme="majorEastAsia" w:hAnsiTheme="majorEastAsia" w:hint="eastAsia"/>
                <w:b/>
                <w:szCs w:val="21"/>
              </w:rPr>
              <w:t>、</w:t>
            </w:r>
            <w:r w:rsidR="006D22CB">
              <w:rPr>
                <w:rFonts w:asciiTheme="majorEastAsia" w:eastAsiaTheme="majorEastAsia" w:hAnsiTheme="majorEastAsia" w:hint="eastAsia"/>
                <w:b/>
                <w:szCs w:val="21"/>
              </w:rPr>
              <w:t>例检岗位</w:t>
            </w:r>
            <w:r>
              <w:rPr>
                <w:rFonts w:asciiTheme="majorEastAsia" w:eastAsiaTheme="majorEastAsia" w:hAnsiTheme="majorEastAsia" w:hint="eastAsia"/>
                <w:b/>
                <w:szCs w:val="21"/>
              </w:rPr>
              <w:t>）</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外培</w:t>
            </w:r>
          </w:p>
        </w:tc>
        <w:tc>
          <w:tcPr>
            <w:tcW w:w="1218" w:type="dxa"/>
            <w:vAlign w:val="center"/>
          </w:tcPr>
          <w:p w:rsidR="009573AF" w:rsidRDefault="00B75380"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w:t>
            </w:r>
            <w:r w:rsidR="009573AF">
              <w:rPr>
                <w:rFonts w:asciiTheme="majorEastAsia" w:eastAsiaTheme="majorEastAsia" w:hAnsiTheme="majorEastAsia" w:hint="eastAsia"/>
                <w:b/>
                <w:szCs w:val="21"/>
              </w:rPr>
              <w:t>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符合要求的培训机构</w:t>
            </w:r>
          </w:p>
        </w:tc>
        <w:tc>
          <w:tcPr>
            <w:tcW w:w="1218" w:type="dxa"/>
            <w:vAlign w:val="center"/>
          </w:tcPr>
          <w:p w:rsidR="009573AF" w:rsidRDefault="006D22CB"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年内</w:t>
            </w:r>
          </w:p>
        </w:tc>
      </w:tr>
      <w:tr w:rsidR="009573AF" w:rsidTr="007B147A">
        <w:trPr>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4</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监控人员业务培训</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外培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监控科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送集团公司统一培训</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年内</w:t>
            </w:r>
          </w:p>
        </w:tc>
      </w:tr>
      <w:tr w:rsidR="009573AF" w:rsidTr="007B147A">
        <w:trPr>
          <w:trHeight w:val="842"/>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5</w:t>
            </w:r>
          </w:p>
        </w:tc>
        <w:tc>
          <w:tcPr>
            <w:tcW w:w="709"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客运驾驶人员培训</w:t>
            </w: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客运驾驶员日常安全教育培训</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安全、营运科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年内</w:t>
            </w:r>
          </w:p>
        </w:tc>
      </w:tr>
      <w:tr w:rsidR="009573AF" w:rsidTr="007B147A">
        <w:trPr>
          <w:trHeight w:val="826"/>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6</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客运驾驶员岗前培训</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岗前</w:t>
            </w:r>
          </w:p>
        </w:tc>
      </w:tr>
      <w:tr w:rsidR="009573AF" w:rsidTr="007B147A">
        <w:trPr>
          <w:trHeight w:val="748"/>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7</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驾驶员日常安全学习教育</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每月</w:t>
            </w:r>
          </w:p>
        </w:tc>
      </w:tr>
      <w:tr w:rsidR="009573AF" w:rsidTr="007B147A">
        <w:trPr>
          <w:trHeight w:val="698"/>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10</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客运驾驶员职业化培训</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4-5月份</w:t>
            </w:r>
          </w:p>
        </w:tc>
      </w:tr>
      <w:tr w:rsidR="009573AF" w:rsidTr="007B147A">
        <w:trPr>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11</w:t>
            </w:r>
          </w:p>
        </w:tc>
        <w:tc>
          <w:tcPr>
            <w:tcW w:w="709"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从业人员</w:t>
            </w: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安全生产人员在岗安全教育培训</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办公室</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办公室、安全科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6-12月份</w:t>
            </w:r>
          </w:p>
        </w:tc>
      </w:tr>
      <w:tr w:rsidR="009573AF" w:rsidTr="007B147A">
        <w:trPr>
          <w:trHeight w:val="764"/>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12</w:t>
            </w:r>
          </w:p>
        </w:tc>
        <w:tc>
          <w:tcPr>
            <w:tcW w:w="709" w:type="dxa"/>
            <w:vMerge w:val="restart"/>
            <w:vAlign w:val="center"/>
          </w:tcPr>
          <w:p w:rsidR="009573AF" w:rsidRDefault="009573AF" w:rsidP="007B147A">
            <w:pPr>
              <w:spacing w:line="32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特殊时段专项培训</w:t>
            </w: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春运安全警示教育</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安全、营运科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春运前</w:t>
            </w:r>
          </w:p>
        </w:tc>
      </w:tr>
      <w:tr w:rsidR="009573AF" w:rsidTr="007B147A">
        <w:trPr>
          <w:trHeight w:val="832"/>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13</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汛期、国庆等重要时段安全警示教育</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安全、营运科</w:t>
            </w:r>
          </w:p>
        </w:tc>
        <w:tc>
          <w:tcPr>
            <w:tcW w:w="1218" w:type="dxa"/>
            <w:vAlign w:val="center"/>
          </w:tcPr>
          <w:p w:rsidR="009573AF" w:rsidRDefault="009573AF" w:rsidP="007B147A">
            <w:pPr>
              <w:spacing w:line="3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4-10月，9月底</w:t>
            </w:r>
          </w:p>
        </w:tc>
      </w:tr>
      <w:tr w:rsidR="009573AF" w:rsidTr="007B147A">
        <w:trPr>
          <w:trHeight w:val="760"/>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14</w:t>
            </w:r>
          </w:p>
        </w:tc>
        <w:tc>
          <w:tcPr>
            <w:tcW w:w="709"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安全专项活动</w:t>
            </w: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安全生产月教育</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安全、营运科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6月份</w:t>
            </w:r>
          </w:p>
        </w:tc>
      </w:tr>
      <w:tr w:rsidR="009573AF" w:rsidTr="007B147A">
        <w:trPr>
          <w:trHeight w:val="747"/>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15</w:t>
            </w:r>
          </w:p>
        </w:tc>
        <w:tc>
          <w:tcPr>
            <w:tcW w:w="709"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326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临时安排的安全专项活动</w:t>
            </w:r>
          </w:p>
        </w:tc>
        <w:tc>
          <w:tcPr>
            <w:tcW w:w="121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内培</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2295"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218"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活动期间</w:t>
            </w:r>
          </w:p>
        </w:tc>
      </w:tr>
    </w:tbl>
    <w:p w:rsidR="009573AF" w:rsidRPr="00D70103" w:rsidRDefault="009573AF" w:rsidP="009573AF">
      <w:pPr>
        <w:spacing w:line="560" w:lineRule="exact"/>
        <w:ind w:leftChars="-472" w:left="-991" w:firstLineChars="50" w:firstLine="160"/>
        <w:jc w:val="left"/>
        <w:rPr>
          <w:rFonts w:asciiTheme="majorEastAsia" w:eastAsiaTheme="majorEastAsia" w:hAnsiTheme="majorEastAsia"/>
          <w:sz w:val="32"/>
          <w:szCs w:val="32"/>
        </w:rPr>
      </w:pPr>
      <w:r w:rsidRPr="00D70103">
        <w:rPr>
          <w:rFonts w:asciiTheme="majorEastAsia" w:eastAsiaTheme="majorEastAsia" w:hAnsiTheme="majorEastAsia" w:hint="eastAsia"/>
          <w:sz w:val="32"/>
          <w:szCs w:val="32"/>
        </w:rPr>
        <w:lastRenderedPageBreak/>
        <w:t>附件</w:t>
      </w:r>
      <w:r>
        <w:rPr>
          <w:rFonts w:asciiTheme="majorEastAsia" w:eastAsiaTheme="majorEastAsia" w:hAnsiTheme="majorEastAsia" w:hint="eastAsia"/>
          <w:sz w:val="32"/>
          <w:szCs w:val="32"/>
        </w:rPr>
        <w:t>2</w:t>
      </w:r>
      <w:r w:rsidRPr="00D70103">
        <w:rPr>
          <w:rFonts w:asciiTheme="majorEastAsia" w:eastAsiaTheme="majorEastAsia" w:hAnsiTheme="majorEastAsia" w:hint="eastAsia"/>
          <w:sz w:val="32"/>
          <w:szCs w:val="32"/>
        </w:rPr>
        <w:t>：</w:t>
      </w:r>
    </w:p>
    <w:p w:rsidR="009573AF" w:rsidRPr="006C50A2" w:rsidRDefault="009573AF" w:rsidP="009573AF">
      <w:pPr>
        <w:spacing w:line="560" w:lineRule="exact"/>
        <w:ind w:leftChars="-472" w:left="-991"/>
        <w:jc w:val="center"/>
        <w:rPr>
          <w:rFonts w:ascii="华文中宋" w:eastAsia="华文中宋" w:hAnsi="华文中宋"/>
          <w:sz w:val="36"/>
          <w:szCs w:val="36"/>
        </w:rPr>
      </w:pPr>
      <w:r w:rsidRPr="006C50A2">
        <w:rPr>
          <w:rFonts w:ascii="华文中宋" w:eastAsia="华文中宋" w:hAnsi="华文中宋" w:hint="eastAsia"/>
          <w:sz w:val="36"/>
          <w:szCs w:val="36"/>
        </w:rPr>
        <w:t>蓬安相如客运202</w:t>
      </w:r>
      <w:r w:rsidR="001C0243" w:rsidRPr="006C50A2">
        <w:rPr>
          <w:rFonts w:ascii="华文中宋" w:eastAsia="华文中宋" w:hAnsi="华文中宋" w:hint="eastAsia"/>
          <w:sz w:val="36"/>
          <w:szCs w:val="36"/>
        </w:rPr>
        <w:t>4</w:t>
      </w:r>
      <w:r w:rsidRPr="006C50A2">
        <w:rPr>
          <w:rFonts w:ascii="华文中宋" w:eastAsia="华文中宋" w:hAnsi="华文中宋" w:hint="eastAsia"/>
          <w:sz w:val="36"/>
          <w:szCs w:val="36"/>
        </w:rPr>
        <w:t>年度安全宣传计划表</w:t>
      </w:r>
    </w:p>
    <w:p w:rsidR="009573AF" w:rsidRDefault="009573AF" w:rsidP="009573AF">
      <w:pPr>
        <w:spacing w:line="560" w:lineRule="exact"/>
        <w:ind w:leftChars="-472" w:left="-991"/>
        <w:jc w:val="center"/>
        <w:rPr>
          <w:rFonts w:ascii="方正小标宋_GBK" w:eastAsia="方正小标宋_GBK" w:hAnsi="仿宋"/>
          <w:sz w:val="11"/>
          <w:szCs w:val="11"/>
        </w:rPr>
      </w:pPr>
    </w:p>
    <w:tbl>
      <w:tblPr>
        <w:tblStyle w:val="a3"/>
        <w:tblW w:w="10432" w:type="dxa"/>
        <w:jc w:val="center"/>
        <w:tblLook w:val="04A0"/>
      </w:tblPr>
      <w:tblGrid>
        <w:gridCol w:w="676"/>
        <w:gridCol w:w="744"/>
        <w:gridCol w:w="2134"/>
        <w:gridCol w:w="2147"/>
        <w:gridCol w:w="1567"/>
        <w:gridCol w:w="1623"/>
        <w:gridCol w:w="1541"/>
      </w:tblGrid>
      <w:tr w:rsidR="009573AF" w:rsidTr="007B147A">
        <w:trPr>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序</w:t>
            </w:r>
          </w:p>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号</w:t>
            </w:r>
          </w:p>
        </w:tc>
        <w:tc>
          <w:tcPr>
            <w:tcW w:w="2878" w:type="dxa"/>
            <w:gridSpan w:val="2"/>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名    目</w:t>
            </w:r>
          </w:p>
        </w:tc>
        <w:tc>
          <w:tcPr>
            <w:tcW w:w="214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宣传形式</w:t>
            </w:r>
          </w:p>
        </w:tc>
        <w:tc>
          <w:tcPr>
            <w:tcW w:w="1567"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组织（责任）部门</w:t>
            </w:r>
          </w:p>
        </w:tc>
        <w:tc>
          <w:tcPr>
            <w:tcW w:w="1623"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计划时间</w:t>
            </w:r>
          </w:p>
        </w:tc>
        <w:tc>
          <w:tcPr>
            <w:tcW w:w="1541"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配合部门</w:t>
            </w:r>
          </w:p>
        </w:tc>
      </w:tr>
      <w:tr w:rsidR="009573AF" w:rsidTr="007B147A">
        <w:trPr>
          <w:trHeight w:val="781"/>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w:t>
            </w:r>
          </w:p>
        </w:tc>
        <w:tc>
          <w:tcPr>
            <w:tcW w:w="744"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日常安全宣传</w:t>
            </w: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媒体宣传</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安全简报、专刊专栏</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公司办公室</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不定期</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业务部门</w:t>
            </w:r>
          </w:p>
        </w:tc>
      </w:tr>
      <w:tr w:rsidR="009573AF" w:rsidTr="007B147A">
        <w:trPr>
          <w:trHeight w:val="771"/>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2</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安全简报</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宣传专栏</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不定期</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r>
      <w:tr w:rsidR="009573AF" w:rsidTr="007B147A">
        <w:trPr>
          <w:trHeight w:val="986"/>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3</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安全常识宣传</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固定（</w:t>
            </w:r>
          </w:p>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流动）宣传展板、LED显示屏、影像设备等</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办公室</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全年</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安全部门</w:t>
            </w:r>
          </w:p>
        </w:tc>
      </w:tr>
      <w:tr w:rsidR="009573AF" w:rsidTr="007B147A">
        <w:trPr>
          <w:trHeight w:val="767"/>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4</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安全信息推送</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QQ、短信、微信等</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不定期</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监控室</w:t>
            </w:r>
          </w:p>
        </w:tc>
      </w:tr>
      <w:tr w:rsidR="009573AF" w:rsidTr="007B147A">
        <w:trPr>
          <w:trHeight w:val="853"/>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5</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乘车安全知识宣传</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车载视频设备</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客运车辆驾驶员</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全年</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安全、车辆出站检查部门</w:t>
            </w:r>
          </w:p>
        </w:tc>
      </w:tr>
      <w:tr w:rsidR="009573AF" w:rsidTr="007B147A">
        <w:trPr>
          <w:trHeight w:val="785"/>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6</w:t>
            </w:r>
          </w:p>
        </w:tc>
        <w:tc>
          <w:tcPr>
            <w:tcW w:w="744"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专项活动宣传</w:t>
            </w: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安全生产月</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会议、标语、条幅、专栏等</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六月</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办公室</w:t>
            </w:r>
          </w:p>
        </w:tc>
      </w:tr>
      <w:tr w:rsidR="009573AF" w:rsidTr="007B147A">
        <w:trPr>
          <w:trHeight w:val="755"/>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7</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其他专项活动</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会议、专栏</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专项活动开展时间</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业务部门</w:t>
            </w:r>
          </w:p>
        </w:tc>
      </w:tr>
      <w:tr w:rsidR="009573AF" w:rsidTr="007B147A">
        <w:trPr>
          <w:trHeight w:val="772"/>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8</w:t>
            </w:r>
          </w:p>
        </w:tc>
        <w:tc>
          <w:tcPr>
            <w:tcW w:w="744" w:type="dxa"/>
            <w:vMerge w:val="restart"/>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特殊时段宣传</w:t>
            </w: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春运安全宣传</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会议、短信、微信、标语等</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办公室</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春运前及春运期间</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安全、营运</w:t>
            </w:r>
          </w:p>
        </w:tc>
      </w:tr>
      <w:tr w:rsidR="009573AF" w:rsidTr="007B147A">
        <w:trPr>
          <w:trHeight w:val="753"/>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9</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汛期安全宣传</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安全警示会、专栏</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办公室、安全科</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4-10月份</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业务部门</w:t>
            </w:r>
          </w:p>
        </w:tc>
      </w:tr>
      <w:tr w:rsidR="009573AF" w:rsidTr="007B147A">
        <w:trPr>
          <w:trHeight w:val="831"/>
          <w:jc w:val="center"/>
        </w:trPr>
        <w:tc>
          <w:tcPr>
            <w:tcW w:w="676" w:type="dxa"/>
            <w:vAlign w:val="center"/>
          </w:tcPr>
          <w:p w:rsidR="009573AF" w:rsidRDefault="009573AF" w:rsidP="007B147A">
            <w:pPr>
              <w:spacing w:line="46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10</w:t>
            </w:r>
          </w:p>
        </w:tc>
        <w:tc>
          <w:tcPr>
            <w:tcW w:w="744" w:type="dxa"/>
            <w:vMerge/>
            <w:vAlign w:val="center"/>
          </w:tcPr>
          <w:p w:rsidR="009573AF" w:rsidRDefault="009573AF" w:rsidP="007B147A">
            <w:pPr>
              <w:spacing w:line="460" w:lineRule="exact"/>
              <w:jc w:val="center"/>
              <w:rPr>
                <w:rFonts w:asciiTheme="majorEastAsia" w:eastAsiaTheme="majorEastAsia" w:hAnsiTheme="majorEastAsia"/>
                <w:b/>
                <w:szCs w:val="21"/>
              </w:rPr>
            </w:pPr>
          </w:p>
        </w:tc>
        <w:tc>
          <w:tcPr>
            <w:tcW w:w="2134"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国庆黄金周安全宣传</w:t>
            </w:r>
          </w:p>
        </w:tc>
        <w:tc>
          <w:tcPr>
            <w:tcW w:w="214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安全警示会、专栏</w:t>
            </w:r>
          </w:p>
        </w:tc>
        <w:tc>
          <w:tcPr>
            <w:tcW w:w="1567"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安全科</w:t>
            </w:r>
          </w:p>
        </w:tc>
        <w:tc>
          <w:tcPr>
            <w:tcW w:w="1623"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9月底及黄金周期间</w:t>
            </w:r>
          </w:p>
        </w:tc>
        <w:tc>
          <w:tcPr>
            <w:tcW w:w="1541" w:type="dxa"/>
            <w:vAlign w:val="center"/>
          </w:tcPr>
          <w:p w:rsidR="009573AF" w:rsidRDefault="009573AF" w:rsidP="007B147A">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营运部门</w:t>
            </w:r>
          </w:p>
        </w:tc>
      </w:tr>
    </w:tbl>
    <w:p w:rsidR="009573AF" w:rsidRDefault="009573AF" w:rsidP="009573AF">
      <w:pPr>
        <w:spacing w:line="560" w:lineRule="exact"/>
        <w:rPr>
          <w:rFonts w:ascii="仿宋" w:eastAsia="仿宋" w:hAnsi="仿宋"/>
          <w:sz w:val="32"/>
          <w:szCs w:val="32"/>
        </w:rPr>
      </w:pPr>
    </w:p>
    <w:p w:rsidR="009573AF" w:rsidRDefault="009573AF" w:rsidP="009573AF">
      <w:pPr>
        <w:spacing w:line="560" w:lineRule="exact"/>
        <w:ind w:leftChars="-472" w:left="-991" w:firstLineChars="50" w:firstLine="160"/>
        <w:jc w:val="left"/>
        <w:rPr>
          <w:rFonts w:asciiTheme="majorEastAsia" w:eastAsiaTheme="majorEastAsia" w:hAnsiTheme="majorEastAsia"/>
          <w:sz w:val="32"/>
          <w:szCs w:val="32"/>
        </w:rPr>
      </w:pPr>
    </w:p>
    <w:p w:rsidR="009573AF" w:rsidRDefault="009573AF" w:rsidP="009573AF">
      <w:pPr>
        <w:spacing w:line="560" w:lineRule="exact"/>
        <w:ind w:leftChars="-472" w:left="-991" w:firstLineChars="50" w:firstLine="160"/>
        <w:jc w:val="left"/>
        <w:rPr>
          <w:rFonts w:asciiTheme="majorEastAsia" w:eastAsiaTheme="majorEastAsia" w:hAnsiTheme="majorEastAsia"/>
          <w:sz w:val="32"/>
          <w:szCs w:val="32"/>
        </w:rPr>
      </w:pPr>
    </w:p>
    <w:p w:rsidR="009573AF" w:rsidRDefault="009573AF" w:rsidP="009573AF">
      <w:pPr>
        <w:spacing w:line="560" w:lineRule="exact"/>
        <w:ind w:leftChars="-472" w:left="-991" w:firstLineChars="50" w:firstLine="160"/>
        <w:jc w:val="left"/>
        <w:rPr>
          <w:rFonts w:asciiTheme="majorEastAsia" w:eastAsiaTheme="majorEastAsia" w:hAnsiTheme="majorEastAsia"/>
          <w:sz w:val="32"/>
          <w:szCs w:val="32"/>
        </w:rPr>
      </w:pPr>
    </w:p>
    <w:sectPr w:rsidR="009573AF" w:rsidSect="00722760">
      <w:pgSz w:w="11906" w:h="16838"/>
      <w:pgMar w:top="1440" w:right="1700"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70E8F"/>
    <w:multiLevelType w:val="singleLevel"/>
    <w:tmpl w:val="F6970E8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5F069EA"/>
    <w:rsid w:val="0000632C"/>
    <w:rsid w:val="00032C88"/>
    <w:rsid w:val="00097126"/>
    <w:rsid w:val="000D374D"/>
    <w:rsid w:val="00102911"/>
    <w:rsid w:val="00130B8E"/>
    <w:rsid w:val="00165C55"/>
    <w:rsid w:val="001C0243"/>
    <w:rsid w:val="00224002"/>
    <w:rsid w:val="002B26CA"/>
    <w:rsid w:val="002D3D2A"/>
    <w:rsid w:val="00300306"/>
    <w:rsid w:val="00373B95"/>
    <w:rsid w:val="003C2F8B"/>
    <w:rsid w:val="003F3585"/>
    <w:rsid w:val="004917D8"/>
    <w:rsid w:val="00587AA4"/>
    <w:rsid w:val="005B6AD2"/>
    <w:rsid w:val="005C10A2"/>
    <w:rsid w:val="005D3D5F"/>
    <w:rsid w:val="005F1F12"/>
    <w:rsid w:val="005F283E"/>
    <w:rsid w:val="006349FD"/>
    <w:rsid w:val="00646553"/>
    <w:rsid w:val="006C50A2"/>
    <w:rsid w:val="006C79BE"/>
    <w:rsid w:val="006D22CB"/>
    <w:rsid w:val="00722760"/>
    <w:rsid w:val="0073143D"/>
    <w:rsid w:val="00740E23"/>
    <w:rsid w:val="0079514D"/>
    <w:rsid w:val="007B237E"/>
    <w:rsid w:val="008C52C7"/>
    <w:rsid w:val="009573AF"/>
    <w:rsid w:val="009637DC"/>
    <w:rsid w:val="00A37E46"/>
    <w:rsid w:val="00AA2422"/>
    <w:rsid w:val="00B55414"/>
    <w:rsid w:val="00B75380"/>
    <w:rsid w:val="00BF066C"/>
    <w:rsid w:val="00C644BE"/>
    <w:rsid w:val="00C866AF"/>
    <w:rsid w:val="00CF6F94"/>
    <w:rsid w:val="00D24068"/>
    <w:rsid w:val="00D87379"/>
    <w:rsid w:val="00E5310E"/>
    <w:rsid w:val="00E66E56"/>
    <w:rsid w:val="00E71201"/>
    <w:rsid w:val="00ED1C38"/>
    <w:rsid w:val="00F041D9"/>
    <w:rsid w:val="00F76718"/>
    <w:rsid w:val="088C5869"/>
    <w:rsid w:val="10492D73"/>
    <w:rsid w:val="162872B4"/>
    <w:rsid w:val="193E0279"/>
    <w:rsid w:val="25F069EA"/>
    <w:rsid w:val="50EE7448"/>
    <w:rsid w:val="5B572AFD"/>
    <w:rsid w:val="6B84284F"/>
    <w:rsid w:val="70DD20A5"/>
    <w:rsid w:val="78A60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1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C5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rsid w:val="004917D8"/>
    <w:pPr>
      <w:ind w:leftChars="2500" w:left="100"/>
    </w:pPr>
  </w:style>
  <w:style w:type="character" w:customStyle="1" w:styleId="Char">
    <w:name w:val="日期 Char"/>
    <w:basedOn w:val="a0"/>
    <w:link w:val="a4"/>
    <w:rsid w:val="004917D8"/>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37</cp:revision>
  <cp:lastPrinted>2024-01-09T01:57:00Z</cp:lastPrinted>
  <dcterms:created xsi:type="dcterms:W3CDTF">2022-03-03T00:39:00Z</dcterms:created>
  <dcterms:modified xsi:type="dcterms:W3CDTF">2024-01-09T02:04:00Z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9C5E221F27994A229806F034B395B64F</vt:lpwstr>
  </property>
</Properties>
</file>