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2F705">
      <w:pPr>
        <w:jc w:val="center"/>
        <w:rPr>
          <w:rFonts w:hint="eastAsia" w:ascii="宋体" w:hAnsi="宋体" w:eastAsia="宋体" w:cs="宋体"/>
          <w:b/>
          <w:bCs/>
          <w:sz w:val="48"/>
        </w:rPr>
      </w:pPr>
      <w:r>
        <w:rPr>
          <w:rFonts w:hint="eastAsia" w:ascii="宋体" w:hAnsi="宋体" w:eastAsia="宋体" w:cs="宋体"/>
          <w:b/>
          <w:bCs/>
          <w:sz w:val="48"/>
        </w:rPr>
        <w:t>会  议  记  录</w:t>
      </w:r>
    </w:p>
    <w:p w14:paraId="61D6F3F5">
      <w:pPr>
        <w:jc w:val="center"/>
        <w:rPr>
          <w:rFonts w:hint="default" w:ascii="Times New Roman" w:hAnsi="Times New Roman" w:eastAsia="方正大标宋简体" w:cs="Times New Roman"/>
          <w:sz w:val="28"/>
          <w:lang w:val="en-US" w:eastAsia="zh-CN"/>
        </w:rPr>
      </w:pPr>
      <w:r>
        <w:rPr>
          <w:rFonts w:hint="eastAsia" w:ascii="Times New Roman" w:hAnsi="Times New Roman" w:eastAsia="方正大标宋简体" w:cs="Times New Roman"/>
          <w:sz w:val="28"/>
          <w:lang w:val="en-US" w:eastAsia="zh-CN"/>
        </w:rPr>
        <w:t xml:space="preserve">                                                     </w:t>
      </w:r>
      <w:r>
        <w:rPr>
          <w:rFonts w:ascii="Times New Roman" w:hAnsi="Times New Roman" w:eastAsia="方正大标宋简体" w:cs="Times New Roman"/>
          <w:b/>
          <w:bCs/>
          <w:sz w:val="28"/>
        </w:rPr>
        <w:t>编号：</w:t>
      </w:r>
      <w:r>
        <w:rPr>
          <w:rFonts w:hint="eastAsia" w:ascii="Times New Roman" w:hAnsi="Times New Roman" w:eastAsia="方正大标宋简体" w:cs="Times New Roman"/>
          <w:b/>
          <w:bCs/>
          <w:sz w:val="28"/>
          <w:lang w:val="en-US" w:eastAsia="zh-CN"/>
        </w:rPr>
        <w:t>2025.05</w:t>
      </w:r>
      <w:bookmarkStart w:id="0" w:name="_GoBack"/>
      <w:bookmarkEnd w:id="0"/>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536"/>
        <w:gridCol w:w="1842"/>
        <w:gridCol w:w="1843"/>
      </w:tblGrid>
      <w:tr w14:paraId="6237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69B7D62">
            <w:pPr>
              <w:jc w:val="center"/>
              <w:rPr>
                <w:rFonts w:hint="eastAsia" w:ascii="黑体" w:hAnsi="黑体" w:eastAsia="黑体" w:cs="黑体"/>
                <w:b/>
                <w:sz w:val="28"/>
              </w:rPr>
            </w:pPr>
            <w:r>
              <w:rPr>
                <w:rFonts w:hint="eastAsia" w:ascii="黑体" w:hAnsi="黑体" w:eastAsia="黑体" w:cs="黑体"/>
                <w:b/>
                <w:sz w:val="28"/>
              </w:rPr>
              <w:t>会议名称</w:t>
            </w:r>
          </w:p>
        </w:tc>
        <w:tc>
          <w:tcPr>
            <w:tcW w:w="8221" w:type="dxa"/>
            <w:gridSpan w:val="3"/>
            <w:vAlign w:val="center"/>
          </w:tcPr>
          <w:p w14:paraId="2A1CD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宋体" w:hAnsi="宋体" w:eastAsia="宋体" w:cs="宋体"/>
                <w:sz w:val="28"/>
                <w:szCs w:val="28"/>
                <w:lang w:val="en-US" w:eastAsia="zh-CN"/>
              </w:rPr>
            </w:pPr>
            <w:r>
              <w:rPr>
                <w:rFonts w:hint="eastAsia" w:cs="宋体"/>
                <w:sz w:val="28"/>
                <w:szCs w:val="28"/>
                <w:lang w:val="en-US" w:eastAsia="zh-CN"/>
              </w:rPr>
              <w:t>5月份安全例会</w:t>
            </w:r>
          </w:p>
        </w:tc>
      </w:tr>
      <w:tr w14:paraId="7AEE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32AC050">
            <w:pPr>
              <w:jc w:val="center"/>
              <w:rPr>
                <w:rFonts w:hint="eastAsia" w:ascii="黑体" w:hAnsi="黑体" w:eastAsia="黑体" w:cs="黑体"/>
                <w:b/>
                <w:sz w:val="28"/>
              </w:rPr>
            </w:pPr>
            <w:r>
              <w:rPr>
                <w:rFonts w:hint="eastAsia" w:ascii="黑体" w:hAnsi="黑体" w:eastAsia="黑体" w:cs="黑体"/>
                <w:b/>
                <w:sz w:val="28"/>
              </w:rPr>
              <w:t>会议主题</w:t>
            </w:r>
          </w:p>
        </w:tc>
        <w:tc>
          <w:tcPr>
            <w:tcW w:w="8221" w:type="dxa"/>
            <w:gridSpan w:val="3"/>
            <w:vAlign w:val="center"/>
          </w:tcPr>
          <w:p w14:paraId="59B94DEB">
            <w:pPr>
              <w:jc w:val="center"/>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文件学习、关于5.19安全交通事故的警示会</w:t>
            </w:r>
          </w:p>
        </w:tc>
      </w:tr>
      <w:tr w14:paraId="0529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AAC8525">
            <w:pPr>
              <w:jc w:val="center"/>
              <w:rPr>
                <w:rFonts w:hint="eastAsia" w:ascii="黑体" w:hAnsi="黑体" w:eastAsia="黑体" w:cs="黑体"/>
                <w:b/>
                <w:sz w:val="28"/>
              </w:rPr>
            </w:pPr>
            <w:r>
              <w:rPr>
                <w:rFonts w:hint="eastAsia" w:ascii="黑体" w:hAnsi="黑体" w:eastAsia="黑体" w:cs="黑体"/>
                <w:b/>
                <w:sz w:val="28"/>
              </w:rPr>
              <w:t>会议时间</w:t>
            </w:r>
          </w:p>
        </w:tc>
        <w:tc>
          <w:tcPr>
            <w:tcW w:w="4536" w:type="dxa"/>
            <w:vAlign w:val="center"/>
          </w:tcPr>
          <w:p w14:paraId="384FE44E">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2025.5.21    上午10:00</w:t>
            </w:r>
          </w:p>
        </w:tc>
        <w:tc>
          <w:tcPr>
            <w:tcW w:w="1842" w:type="dxa"/>
            <w:vAlign w:val="center"/>
          </w:tcPr>
          <w:p w14:paraId="75890451">
            <w:pPr>
              <w:jc w:val="center"/>
              <w:rPr>
                <w:rFonts w:hint="eastAsia" w:ascii="宋体" w:hAnsi="宋体" w:eastAsia="宋体" w:cs="宋体"/>
                <w:b/>
                <w:sz w:val="28"/>
                <w:szCs w:val="28"/>
              </w:rPr>
            </w:pPr>
            <w:r>
              <w:rPr>
                <w:rFonts w:hint="eastAsia" w:ascii="宋体" w:hAnsi="宋体" w:eastAsia="宋体" w:cs="宋体"/>
                <w:b/>
                <w:sz w:val="28"/>
                <w:szCs w:val="28"/>
              </w:rPr>
              <w:t>会议主持人</w:t>
            </w:r>
          </w:p>
        </w:tc>
        <w:tc>
          <w:tcPr>
            <w:tcW w:w="1843" w:type="dxa"/>
            <w:vAlign w:val="center"/>
          </w:tcPr>
          <w:p w14:paraId="1C18F83C">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谭光舜</w:t>
            </w:r>
          </w:p>
        </w:tc>
      </w:tr>
      <w:tr w14:paraId="120E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A46F270">
            <w:pPr>
              <w:jc w:val="center"/>
              <w:rPr>
                <w:rFonts w:hint="eastAsia" w:ascii="黑体" w:hAnsi="黑体" w:eastAsia="黑体" w:cs="黑体"/>
                <w:b/>
                <w:sz w:val="28"/>
              </w:rPr>
            </w:pPr>
            <w:r>
              <w:rPr>
                <w:rFonts w:hint="eastAsia" w:ascii="黑体" w:hAnsi="黑体" w:eastAsia="黑体" w:cs="黑体"/>
                <w:b/>
                <w:sz w:val="28"/>
              </w:rPr>
              <w:t>会议地点</w:t>
            </w:r>
          </w:p>
        </w:tc>
        <w:tc>
          <w:tcPr>
            <w:tcW w:w="4536" w:type="dxa"/>
            <w:vAlign w:val="center"/>
          </w:tcPr>
          <w:p w14:paraId="64FAFB14">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红运驾校总校二楼会议室</w:t>
            </w:r>
          </w:p>
        </w:tc>
        <w:tc>
          <w:tcPr>
            <w:tcW w:w="1842" w:type="dxa"/>
            <w:vAlign w:val="center"/>
          </w:tcPr>
          <w:p w14:paraId="665D16F9">
            <w:pPr>
              <w:jc w:val="center"/>
              <w:rPr>
                <w:rFonts w:hint="eastAsia" w:ascii="宋体" w:hAnsi="宋体" w:eastAsia="宋体" w:cs="宋体"/>
                <w:b/>
                <w:sz w:val="28"/>
                <w:szCs w:val="28"/>
              </w:rPr>
            </w:pPr>
            <w:r>
              <w:rPr>
                <w:rFonts w:hint="eastAsia" w:ascii="宋体" w:hAnsi="宋体" w:eastAsia="宋体" w:cs="宋体"/>
                <w:b/>
                <w:sz w:val="28"/>
                <w:szCs w:val="28"/>
              </w:rPr>
              <w:t>会议记录人</w:t>
            </w:r>
          </w:p>
        </w:tc>
        <w:tc>
          <w:tcPr>
            <w:tcW w:w="1843" w:type="dxa"/>
            <w:vAlign w:val="center"/>
          </w:tcPr>
          <w:p w14:paraId="7AA25C80">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王艳</w:t>
            </w:r>
          </w:p>
        </w:tc>
      </w:tr>
      <w:tr w14:paraId="4D65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555" w:type="dxa"/>
            <w:vAlign w:val="center"/>
          </w:tcPr>
          <w:p w14:paraId="517A5486">
            <w:pPr>
              <w:jc w:val="center"/>
              <w:rPr>
                <w:rFonts w:ascii="Times New Roman" w:hAnsi="Times New Roman" w:cs="Times New Roman"/>
                <w:b/>
                <w:sz w:val="28"/>
              </w:rPr>
            </w:pPr>
            <w:r>
              <w:rPr>
                <w:rFonts w:hint="eastAsia" w:ascii="黑体" w:hAnsi="黑体" w:eastAsia="黑体" w:cs="黑体"/>
                <w:b/>
                <w:sz w:val="28"/>
              </w:rPr>
              <w:t>参会人员</w:t>
            </w:r>
          </w:p>
        </w:tc>
        <w:tc>
          <w:tcPr>
            <w:tcW w:w="8221" w:type="dxa"/>
            <w:gridSpan w:val="3"/>
            <w:vAlign w:val="center"/>
          </w:tcPr>
          <w:p w14:paraId="49A58F42">
            <w:pP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领导：</w:t>
            </w:r>
            <w:r>
              <w:rPr>
                <w:rFonts w:hint="eastAsia" w:ascii="宋体" w:hAnsi="宋体" w:eastAsia="宋体" w:cs="宋体"/>
                <w:b/>
                <w:bCs/>
                <w:sz w:val="28"/>
                <w:szCs w:val="28"/>
                <w:lang w:val="en-US" w:eastAsia="zh-CN"/>
              </w:rPr>
              <w:t>谭</w:t>
            </w:r>
            <w:r>
              <w:rPr>
                <w:rFonts w:hint="eastAsia" w:ascii="宋体" w:hAnsi="宋体" w:eastAsia="宋体" w:cs="宋体"/>
                <w:b/>
                <w:bCs/>
                <w:sz w:val="28"/>
                <w:szCs w:val="28"/>
                <w:lang w:eastAsia="zh-CN"/>
              </w:rPr>
              <w:t>光舜</w:t>
            </w:r>
            <w:r>
              <w:rPr>
                <w:rFonts w:hint="eastAsia" w:ascii="宋体" w:hAnsi="宋体" w:eastAsia="宋体" w:cs="宋体"/>
                <w:b/>
                <w:bCs/>
                <w:sz w:val="28"/>
                <w:szCs w:val="28"/>
                <w:lang w:val="en-US" w:eastAsia="zh-CN"/>
              </w:rPr>
              <w:t xml:space="preserve">  龙传木 丁强 </w:t>
            </w:r>
          </w:p>
          <w:p w14:paraId="79B27E32">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职工：所有在职员工、教练员</w:t>
            </w:r>
          </w:p>
        </w:tc>
      </w:tr>
      <w:tr w14:paraId="44B1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5" w:hRule="atLeast"/>
        </w:trPr>
        <w:tc>
          <w:tcPr>
            <w:tcW w:w="1555" w:type="dxa"/>
            <w:vAlign w:val="center"/>
          </w:tcPr>
          <w:p w14:paraId="13F5056D">
            <w:pPr>
              <w:jc w:val="center"/>
              <w:rPr>
                <w:rFonts w:hint="eastAsia" w:ascii="黑体" w:hAnsi="黑体" w:eastAsia="黑体" w:cs="黑体"/>
                <w:b/>
                <w:sz w:val="28"/>
              </w:rPr>
            </w:pPr>
            <w:r>
              <w:rPr>
                <w:rFonts w:hint="eastAsia" w:ascii="黑体" w:hAnsi="黑体" w:eastAsia="黑体" w:cs="黑体"/>
                <w:b/>
                <w:sz w:val="28"/>
              </w:rPr>
              <w:t>会议</w:t>
            </w:r>
          </w:p>
          <w:p w14:paraId="0360EF39">
            <w:pPr>
              <w:jc w:val="center"/>
              <w:rPr>
                <w:rFonts w:hint="eastAsia" w:ascii="黑体" w:hAnsi="黑体" w:eastAsia="黑体" w:cs="黑体"/>
                <w:b/>
                <w:sz w:val="28"/>
              </w:rPr>
            </w:pPr>
            <w:r>
              <w:rPr>
                <w:rFonts w:hint="eastAsia" w:ascii="黑体" w:hAnsi="黑体" w:eastAsia="黑体" w:cs="黑体"/>
                <w:b/>
                <w:sz w:val="28"/>
              </w:rPr>
              <w:t>主要</w:t>
            </w:r>
          </w:p>
          <w:p w14:paraId="245286A5">
            <w:pPr>
              <w:jc w:val="center"/>
              <w:rPr>
                <w:rFonts w:ascii="Times New Roman" w:hAnsi="Times New Roman" w:cs="Times New Roman"/>
                <w:b/>
                <w:sz w:val="28"/>
              </w:rPr>
            </w:pPr>
            <w:r>
              <w:rPr>
                <w:rFonts w:hint="eastAsia" w:ascii="黑体" w:hAnsi="黑体" w:eastAsia="黑体" w:cs="黑体"/>
                <w:b/>
                <w:sz w:val="28"/>
              </w:rPr>
              <w:t>内容</w:t>
            </w:r>
          </w:p>
        </w:tc>
        <w:tc>
          <w:tcPr>
            <w:tcW w:w="8221" w:type="dxa"/>
            <w:gridSpan w:val="3"/>
            <w:vAlign w:val="center"/>
          </w:tcPr>
          <w:p w14:paraId="1D0CD275">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谭光舜主讲</w:t>
            </w:r>
          </w:p>
          <w:p w14:paraId="7395CE38">
            <w:pPr>
              <w:numPr>
                <w:ilvl w:val="0"/>
                <w:numId w:val="1"/>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文件学习</w:t>
            </w:r>
          </w:p>
          <w:p w14:paraId="126C83C8">
            <w:pPr>
              <w:numPr>
                <w:ilvl w:val="0"/>
                <w:numId w:val="2"/>
              </w:numPr>
              <w:rPr>
                <w:rFonts w:hint="default" w:ascii="宋体" w:hAnsi="宋体" w:eastAsia="宋体" w:cs="宋体"/>
                <w:b/>
                <w:bCs/>
                <w:sz w:val="28"/>
                <w:lang w:val="en-US" w:eastAsia="zh-CN"/>
              </w:rPr>
            </w:pPr>
            <w:r>
              <w:rPr>
                <w:rFonts w:hint="eastAsia" w:ascii="宋体" w:hAnsi="宋体" w:eastAsia="宋体" w:cs="宋体"/>
                <w:b/>
                <w:bCs/>
                <w:sz w:val="28"/>
                <w:lang w:val="en-US" w:eastAsia="zh-CN"/>
              </w:rPr>
              <w:t>仪陇县交通运输综合行政执法大队，关于深刻汲取“5.19”G55二广高速交通事故教训做好当前安全生产工作的通知。</w:t>
            </w:r>
          </w:p>
          <w:p w14:paraId="415E79A3">
            <w:pPr>
              <w:numPr>
                <w:ilvl w:val="0"/>
                <w:numId w:val="2"/>
              </w:numPr>
              <w:rPr>
                <w:rFonts w:hint="default" w:ascii="宋体" w:hAnsi="宋体" w:eastAsia="宋体" w:cs="宋体"/>
                <w:b/>
                <w:bCs/>
                <w:sz w:val="28"/>
                <w:lang w:val="en-US" w:eastAsia="zh-CN"/>
              </w:rPr>
            </w:pPr>
            <w:r>
              <w:rPr>
                <w:rFonts w:hint="eastAsia" w:ascii="宋体" w:hAnsi="宋体" w:eastAsia="宋体" w:cs="宋体"/>
                <w:b/>
                <w:bCs/>
                <w:sz w:val="28"/>
                <w:lang w:val="en-US" w:eastAsia="zh-CN"/>
              </w:rPr>
              <w:t>习近平总书记对贵州毕节黔西市游船倾覆事故作出的重要指示精神传达提纲。</w:t>
            </w:r>
          </w:p>
          <w:p w14:paraId="56F09692">
            <w:pPr>
              <w:numPr>
                <w:ilvl w:val="0"/>
                <w:numId w:val="2"/>
              </w:numPr>
              <w:rPr>
                <w:rFonts w:hint="default" w:ascii="宋体" w:hAnsi="宋体" w:eastAsia="宋体" w:cs="宋体"/>
                <w:b/>
                <w:bCs/>
                <w:sz w:val="28"/>
                <w:lang w:val="en-US" w:eastAsia="zh-CN"/>
              </w:rPr>
            </w:pPr>
            <w:r>
              <w:rPr>
                <w:rFonts w:hint="eastAsia" w:ascii="宋体" w:hAnsi="宋体" w:eastAsia="宋体" w:cs="宋体"/>
                <w:b/>
                <w:bCs/>
                <w:sz w:val="28"/>
                <w:lang w:val="en-US" w:eastAsia="zh-CN"/>
              </w:rPr>
              <w:t>2025年5月9日仪陇县交通运输局安全生产传达学习提纲。</w:t>
            </w:r>
          </w:p>
          <w:p w14:paraId="1B439E3C">
            <w:pPr>
              <w:numPr>
                <w:ilvl w:val="0"/>
                <w:numId w:val="2"/>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南充市交通运输局安委办转发厅安办《关于印发〈全省交通运输汛期暑期安全生产重大风险隐患排查整治行动方案〉的通知》的通知</w:t>
            </w:r>
            <w:r>
              <w:rPr>
                <w:rFonts w:hint="eastAsia" w:ascii="宋体" w:hAnsi="宋体" w:eastAsia="宋体" w:cs="宋体"/>
                <w:b/>
                <w:bCs/>
                <w:sz w:val="28"/>
                <w:lang w:val="en-US" w:eastAsia="zh-CN"/>
              </w:rPr>
              <w:t>。</w:t>
            </w:r>
          </w:p>
          <w:p w14:paraId="3B1FEA0E">
            <w:pPr>
              <w:numPr>
                <w:ilvl w:val="0"/>
                <w:numId w:val="2"/>
              </w:numPr>
              <w:rPr>
                <w:rFonts w:hint="default" w:ascii="宋体" w:hAnsi="宋体" w:eastAsia="宋体" w:cs="宋体"/>
                <w:b/>
                <w:bCs/>
                <w:sz w:val="28"/>
                <w:lang w:val="en-US" w:eastAsia="zh-CN"/>
              </w:rPr>
            </w:pPr>
            <w:r>
              <w:rPr>
                <w:rFonts w:hint="eastAsia" w:ascii="宋体" w:hAnsi="宋体" w:eastAsia="宋体" w:cs="宋体"/>
                <w:b/>
                <w:bCs/>
                <w:sz w:val="28"/>
                <w:lang w:val="en-US" w:eastAsia="zh-CN"/>
              </w:rPr>
              <w:t>南充市交通运输局关于印发全市交通运输行业隐患排治“八大行动”的通知。</w:t>
            </w:r>
          </w:p>
          <w:p w14:paraId="6A1B10E9">
            <w:pPr>
              <w:numPr>
                <w:ilvl w:val="0"/>
                <w:numId w:val="2"/>
              </w:numPr>
              <w:rPr>
                <w:rFonts w:hint="default" w:ascii="宋体" w:hAnsi="宋体" w:eastAsia="宋体" w:cs="宋体"/>
                <w:b/>
                <w:bCs/>
                <w:sz w:val="28"/>
                <w:lang w:val="en-US" w:eastAsia="zh-CN"/>
              </w:rPr>
            </w:pPr>
            <w:r>
              <w:rPr>
                <w:rFonts w:hint="eastAsia" w:ascii="宋体" w:hAnsi="宋体" w:eastAsia="宋体" w:cs="宋体"/>
                <w:b/>
                <w:bCs/>
                <w:sz w:val="28"/>
                <w:lang w:val="en-US" w:eastAsia="zh-CN"/>
              </w:rPr>
              <w:t>四川省交通运输厅道路运输管理局，关于开展四川省道路运输企业动态监控人员水平能力试点测试情况的通报。</w:t>
            </w:r>
          </w:p>
          <w:p w14:paraId="243BB767">
            <w:pPr>
              <w:numPr>
                <w:ilvl w:val="0"/>
                <w:numId w:val="2"/>
              </w:numPr>
              <w:rPr>
                <w:rFonts w:hint="default" w:ascii="宋体" w:hAnsi="宋体" w:eastAsia="宋体" w:cs="宋体"/>
                <w:b/>
                <w:bCs/>
                <w:sz w:val="28"/>
                <w:lang w:val="en-US" w:eastAsia="zh-CN"/>
              </w:rPr>
            </w:pPr>
            <w:r>
              <w:rPr>
                <w:rFonts w:hint="eastAsia" w:ascii="宋体" w:hAnsi="宋体" w:eastAsia="宋体" w:cs="宋体"/>
                <w:b/>
                <w:bCs/>
                <w:sz w:val="28"/>
                <w:lang w:val="en-US" w:eastAsia="zh-CN"/>
              </w:rPr>
              <w:t>在2025年局安委会第二次全体成员（扩大）会议暨全市交通运输汛期安全生产视频会议上的发言。</w:t>
            </w:r>
          </w:p>
          <w:p w14:paraId="3A0EA692">
            <w:pPr>
              <w:numPr>
                <w:ilvl w:val="0"/>
                <w:numId w:val="2"/>
              </w:numPr>
              <w:rPr>
                <w:rFonts w:hint="default" w:ascii="宋体" w:hAnsi="宋体" w:eastAsia="宋体" w:cs="宋体"/>
                <w:b/>
                <w:bCs/>
                <w:sz w:val="28"/>
                <w:lang w:val="en-US" w:eastAsia="zh-CN"/>
              </w:rPr>
            </w:pPr>
            <w:r>
              <w:rPr>
                <w:rFonts w:hint="eastAsia" w:ascii="宋体" w:hAnsi="宋体" w:eastAsia="宋体" w:cs="宋体"/>
                <w:b/>
                <w:bCs/>
                <w:sz w:val="28"/>
                <w:lang w:val="en-US" w:eastAsia="zh-CN"/>
              </w:rPr>
              <w:t>交通运输部办公厅关于印发《道路运输企业和城市客运企业安全生产重大事故隐患判定标准（试行）》的通知。</w:t>
            </w:r>
          </w:p>
          <w:p w14:paraId="0BDEB7E8">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工作安排：</w:t>
            </w:r>
          </w:p>
          <w:p w14:paraId="4A8F70C2">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1. 事故警示：5·19事故警示会强调广东事故后果严重，需高度重视。</w:t>
            </w:r>
          </w:p>
          <w:p w14:paraId="1061DBBC">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2. 安全目标：</w:t>
            </w:r>
            <w:r>
              <w:rPr>
                <w:rFonts w:hint="eastAsia" w:ascii="宋体" w:hAnsi="宋体" w:eastAsia="宋体" w:cs="宋体"/>
                <w:b/>
                <w:bCs/>
                <w:sz w:val="28"/>
                <w:lang w:val="en-US" w:eastAsia="zh-CN"/>
              </w:rPr>
              <w:t>坚持</w:t>
            </w:r>
            <w:r>
              <w:rPr>
                <w:rFonts w:hint="default" w:ascii="宋体" w:hAnsi="宋体" w:eastAsia="宋体" w:cs="宋体"/>
                <w:b/>
                <w:bCs/>
                <w:sz w:val="28"/>
                <w:lang w:val="en-US" w:eastAsia="zh-CN"/>
              </w:rPr>
              <w:t>100天，杜绝</w:t>
            </w:r>
            <w:r>
              <w:rPr>
                <w:rFonts w:hint="eastAsia" w:ascii="宋体" w:hAnsi="宋体" w:eastAsia="宋体" w:cs="宋体"/>
                <w:b/>
                <w:bCs/>
                <w:sz w:val="28"/>
                <w:lang w:val="en-US" w:eastAsia="zh-CN"/>
              </w:rPr>
              <w:t>一切安全事故</w:t>
            </w:r>
            <w:r>
              <w:rPr>
                <w:rFonts w:hint="default" w:ascii="宋体" w:hAnsi="宋体" w:eastAsia="宋体" w:cs="宋体"/>
                <w:b/>
                <w:bCs/>
                <w:sz w:val="28"/>
                <w:lang w:val="en-US" w:eastAsia="zh-CN"/>
              </w:rPr>
              <w:t>事故。</w:t>
            </w:r>
          </w:p>
          <w:p w14:paraId="6C057413">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3. 安全原则：秉持“安全第一、生产第二”，切忌粗心大意。</w:t>
            </w:r>
          </w:p>
          <w:p w14:paraId="652E4CB0">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4. 宣传要求：以身作则，做好宣传警示，不传谣不信谣。</w:t>
            </w:r>
          </w:p>
          <w:p w14:paraId="41791B13">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5. 领导视察：上级领导将对训练场巡视指导，</w:t>
            </w:r>
            <w:r>
              <w:rPr>
                <w:rFonts w:hint="eastAsia" w:ascii="宋体" w:hAnsi="宋体" w:eastAsia="宋体" w:cs="宋体"/>
                <w:b/>
                <w:bCs/>
                <w:sz w:val="28"/>
                <w:lang w:val="en-US" w:eastAsia="zh-CN"/>
              </w:rPr>
              <w:t>教练要</w:t>
            </w:r>
            <w:r>
              <w:rPr>
                <w:rFonts w:hint="default" w:ascii="宋体" w:hAnsi="宋体" w:eastAsia="宋体" w:cs="宋体"/>
                <w:b/>
                <w:bCs/>
                <w:sz w:val="28"/>
                <w:lang w:val="en-US" w:eastAsia="zh-CN"/>
              </w:rPr>
              <w:t>随车教学。</w:t>
            </w:r>
          </w:p>
          <w:p w14:paraId="081D924E">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6. 保险事宜：强调酒驾风险，落实保险，第三者责任险达</w:t>
            </w:r>
            <w:r>
              <w:rPr>
                <w:rFonts w:hint="eastAsia" w:ascii="宋体" w:hAnsi="宋体" w:eastAsia="宋体" w:cs="宋体"/>
                <w:b/>
                <w:bCs/>
                <w:sz w:val="28"/>
                <w:lang w:val="en-US" w:eastAsia="zh-CN"/>
              </w:rPr>
              <w:t>300</w:t>
            </w:r>
            <w:r>
              <w:rPr>
                <w:rFonts w:hint="default" w:ascii="宋体" w:hAnsi="宋体" w:eastAsia="宋体" w:cs="宋体"/>
                <w:b/>
                <w:bCs/>
                <w:sz w:val="28"/>
                <w:lang w:val="en-US" w:eastAsia="zh-CN"/>
              </w:rPr>
              <w:t>万。</w:t>
            </w:r>
          </w:p>
          <w:p w14:paraId="0FEED922">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7. 安全检查：</w:t>
            </w:r>
            <w:r>
              <w:rPr>
                <w:rFonts w:hint="eastAsia" w:ascii="宋体" w:hAnsi="宋体" w:eastAsia="宋体" w:cs="宋体"/>
                <w:b/>
                <w:bCs/>
                <w:sz w:val="28"/>
                <w:lang w:val="en-US" w:eastAsia="zh-CN"/>
              </w:rPr>
              <w:t>接下来会</w:t>
            </w:r>
            <w:r>
              <w:rPr>
                <w:rFonts w:hint="default" w:ascii="宋体" w:hAnsi="宋体" w:eastAsia="宋体" w:cs="宋体"/>
                <w:b/>
                <w:bCs/>
                <w:sz w:val="28"/>
                <w:lang w:val="en-US" w:eastAsia="zh-CN"/>
              </w:rPr>
              <w:t>开展车况安全隐患排查</w:t>
            </w:r>
            <w:r>
              <w:rPr>
                <w:rFonts w:hint="eastAsia" w:ascii="宋体" w:hAnsi="宋体" w:eastAsia="宋体" w:cs="宋体"/>
                <w:b/>
                <w:bCs/>
                <w:sz w:val="28"/>
                <w:lang w:val="en-US" w:eastAsia="zh-CN"/>
              </w:rPr>
              <w:t>以及驾校内部自查</w:t>
            </w:r>
            <w:r>
              <w:rPr>
                <w:rFonts w:hint="default" w:ascii="宋体" w:hAnsi="宋体" w:eastAsia="宋体" w:cs="宋体"/>
                <w:b/>
                <w:bCs/>
                <w:sz w:val="28"/>
                <w:lang w:val="en-US" w:eastAsia="zh-CN"/>
              </w:rPr>
              <w:t>。</w:t>
            </w:r>
          </w:p>
          <w:p w14:paraId="528647C1">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8. 车辆维护：明确车辆年审及一级维护时间，下月进行</w:t>
            </w:r>
            <w:r>
              <w:rPr>
                <w:rFonts w:hint="eastAsia" w:ascii="宋体" w:hAnsi="宋体" w:eastAsia="宋体" w:cs="宋体"/>
                <w:b/>
                <w:bCs/>
                <w:sz w:val="28"/>
                <w:lang w:val="en-US" w:eastAsia="zh-CN"/>
              </w:rPr>
              <w:t>一</w:t>
            </w:r>
            <w:r>
              <w:rPr>
                <w:rFonts w:hint="default" w:ascii="宋体" w:hAnsi="宋体" w:eastAsia="宋体" w:cs="宋体"/>
                <w:b/>
                <w:bCs/>
                <w:sz w:val="28"/>
                <w:lang w:val="en-US" w:eastAsia="zh-CN"/>
              </w:rPr>
              <w:t>级维护。</w:t>
            </w:r>
          </w:p>
          <w:p w14:paraId="6E371F23">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9. 费用制度：完善</w:t>
            </w:r>
            <w:r>
              <w:rPr>
                <w:rFonts w:hint="eastAsia" w:ascii="宋体" w:hAnsi="宋体" w:eastAsia="宋体" w:cs="宋体"/>
                <w:b/>
                <w:bCs/>
                <w:sz w:val="28"/>
                <w:lang w:val="en-US" w:eastAsia="zh-CN"/>
              </w:rPr>
              <w:t>驾校</w:t>
            </w:r>
            <w:r>
              <w:rPr>
                <w:rFonts w:hint="default" w:ascii="宋体" w:hAnsi="宋体" w:eastAsia="宋体" w:cs="宋体"/>
                <w:b/>
                <w:bCs/>
                <w:sz w:val="28"/>
                <w:lang w:val="en-US" w:eastAsia="zh-CN"/>
              </w:rPr>
              <w:t>费用</w:t>
            </w:r>
            <w:r>
              <w:rPr>
                <w:rFonts w:hint="eastAsia" w:ascii="宋体" w:hAnsi="宋体" w:eastAsia="宋体" w:cs="宋体"/>
                <w:b/>
                <w:bCs/>
                <w:sz w:val="28"/>
                <w:lang w:val="en-US" w:eastAsia="zh-CN"/>
              </w:rPr>
              <w:t>以及</w:t>
            </w:r>
            <w:r>
              <w:rPr>
                <w:rFonts w:hint="default" w:ascii="宋体" w:hAnsi="宋体" w:eastAsia="宋体" w:cs="宋体"/>
                <w:b/>
                <w:bCs/>
                <w:sz w:val="28"/>
                <w:lang w:val="en-US" w:eastAsia="zh-CN"/>
              </w:rPr>
              <w:t>相关制度。</w:t>
            </w:r>
          </w:p>
          <w:p w14:paraId="1A7A8671">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10. 招生策略：迎接招生市场旺季，做好应对准备。</w:t>
            </w:r>
          </w:p>
          <w:p w14:paraId="4BA0F617">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龙</w:t>
            </w:r>
            <w:r>
              <w:rPr>
                <w:rFonts w:hint="eastAsia" w:ascii="宋体" w:hAnsi="宋体" w:eastAsia="宋体" w:cs="宋体"/>
                <w:b/>
                <w:bCs/>
                <w:sz w:val="28"/>
                <w:lang w:val="en-US" w:eastAsia="zh-CN"/>
              </w:rPr>
              <w:t>传</w:t>
            </w:r>
            <w:r>
              <w:rPr>
                <w:rFonts w:hint="default" w:ascii="宋体" w:hAnsi="宋体" w:eastAsia="宋体" w:cs="宋体"/>
                <w:b/>
                <w:bCs/>
                <w:sz w:val="28"/>
                <w:lang w:val="en-US" w:eastAsia="zh-CN"/>
              </w:rPr>
              <w:t>木</w:t>
            </w:r>
            <w:r>
              <w:rPr>
                <w:rFonts w:hint="eastAsia" w:ascii="宋体" w:hAnsi="宋体" w:eastAsia="宋体" w:cs="宋体"/>
                <w:b/>
                <w:bCs/>
                <w:sz w:val="28"/>
                <w:lang w:val="en-US" w:eastAsia="zh-CN"/>
              </w:rPr>
              <w:t>：</w:t>
            </w:r>
          </w:p>
          <w:p w14:paraId="5BC284B8">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1. 经验汲取：汲取过往经验教训</w:t>
            </w:r>
            <w:r>
              <w:rPr>
                <w:rFonts w:hint="eastAsia" w:ascii="宋体" w:hAnsi="宋体" w:eastAsia="宋体" w:cs="宋体"/>
                <w:b/>
                <w:bCs/>
                <w:sz w:val="28"/>
                <w:lang w:val="en-US" w:eastAsia="zh-CN"/>
              </w:rPr>
              <w:t>，重视安全</w:t>
            </w:r>
            <w:r>
              <w:rPr>
                <w:rFonts w:hint="default" w:ascii="宋体" w:hAnsi="宋体" w:eastAsia="宋体" w:cs="宋体"/>
                <w:b/>
                <w:bCs/>
                <w:sz w:val="28"/>
                <w:lang w:val="en-US" w:eastAsia="zh-CN"/>
              </w:rPr>
              <w:t>。</w:t>
            </w:r>
          </w:p>
          <w:p w14:paraId="18D465BB">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2. 安全排查：全面排查，完善保险，新车保单第三者责任险达</w:t>
            </w:r>
            <w:r>
              <w:rPr>
                <w:rFonts w:hint="eastAsia" w:ascii="宋体" w:hAnsi="宋体" w:eastAsia="宋体" w:cs="宋体"/>
                <w:b/>
                <w:bCs/>
                <w:sz w:val="28"/>
                <w:lang w:val="en-US" w:eastAsia="zh-CN"/>
              </w:rPr>
              <w:t>3</w:t>
            </w:r>
            <w:r>
              <w:rPr>
                <w:rFonts w:hint="default" w:ascii="宋体" w:hAnsi="宋体" w:eastAsia="宋体" w:cs="宋体"/>
                <w:b/>
                <w:bCs/>
                <w:sz w:val="28"/>
                <w:lang w:val="en-US" w:eastAsia="zh-CN"/>
              </w:rPr>
              <w:t>00万。</w:t>
            </w:r>
          </w:p>
          <w:p w14:paraId="3106E0C9">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3. 车辆管理：做好年审车辆相关工作。</w:t>
            </w:r>
          </w:p>
          <w:p w14:paraId="6A862C5F">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4. 维护保养：落实一级、二级车辆维护。</w:t>
            </w:r>
          </w:p>
          <w:p w14:paraId="5C56F004">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 xml:space="preserve">5. </w:t>
            </w:r>
            <w:r>
              <w:rPr>
                <w:rFonts w:hint="eastAsia" w:ascii="宋体" w:hAnsi="宋体" w:eastAsia="宋体" w:cs="宋体"/>
                <w:b/>
                <w:bCs/>
                <w:sz w:val="28"/>
                <w:lang w:val="en-US" w:eastAsia="zh-CN"/>
              </w:rPr>
              <w:t>投诉问题</w:t>
            </w:r>
            <w:r>
              <w:rPr>
                <w:rFonts w:hint="default" w:ascii="宋体" w:hAnsi="宋体" w:eastAsia="宋体" w:cs="宋体"/>
                <w:b/>
                <w:bCs/>
                <w:sz w:val="28"/>
                <w:lang w:val="en-US" w:eastAsia="zh-CN"/>
              </w:rPr>
              <w:t>：妥善处理投诉，相互配合，合理调解。</w:t>
            </w:r>
          </w:p>
          <w:p w14:paraId="615E490F">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6. 教学规范：规范练车，保证休息，杜绝疲劳驾驶、酒驾，防止教练车夜间私用。</w:t>
            </w:r>
          </w:p>
          <w:p w14:paraId="37CF15C8">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7. 车辆检查：</w:t>
            </w:r>
            <w:r>
              <w:rPr>
                <w:rFonts w:hint="eastAsia" w:ascii="宋体" w:hAnsi="宋体" w:eastAsia="宋体" w:cs="宋体"/>
                <w:b/>
                <w:bCs/>
                <w:sz w:val="28"/>
                <w:lang w:val="en-US" w:eastAsia="zh-CN"/>
              </w:rPr>
              <w:t>接下来将</w:t>
            </w:r>
            <w:r>
              <w:rPr>
                <w:rFonts w:hint="default" w:ascii="宋体" w:hAnsi="宋体" w:eastAsia="宋体" w:cs="宋体"/>
                <w:b/>
                <w:bCs/>
                <w:sz w:val="28"/>
                <w:lang w:val="en-US" w:eastAsia="zh-CN"/>
              </w:rPr>
              <w:t>进行车辆排查。</w:t>
            </w:r>
          </w:p>
          <w:p w14:paraId="32E873BC">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丁强</w:t>
            </w:r>
            <w:r>
              <w:rPr>
                <w:rFonts w:hint="eastAsia" w:ascii="宋体" w:hAnsi="宋体" w:eastAsia="宋体" w:cs="宋体"/>
                <w:b/>
                <w:bCs/>
                <w:sz w:val="28"/>
                <w:lang w:val="en-US" w:eastAsia="zh-CN"/>
              </w:rPr>
              <w:t>：</w:t>
            </w:r>
          </w:p>
          <w:p w14:paraId="5FB29C50">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1. 教学规范：把控驾校端，训练需随车教学，合理利用休息区。</w:t>
            </w:r>
          </w:p>
          <w:p w14:paraId="5652B3D7">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2. 科三安全：科目三练车注重安全，八点前离开训练场，确保车辆安全，自觉遵守，合理停学。</w:t>
            </w:r>
          </w:p>
          <w:p w14:paraId="517FFE8C">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谭</w:t>
            </w:r>
            <w:r>
              <w:rPr>
                <w:rFonts w:hint="eastAsia" w:ascii="宋体" w:hAnsi="宋体" w:eastAsia="宋体" w:cs="宋体"/>
                <w:b/>
                <w:bCs/>
                <w:sz w:val="28"/>
                <w:lang w:val="en-US" w:eastAsia="zh-CN"/>
              </w:rPr>
              <w:t>光舜</w:t>
            </w:r>
            <w:r>
              <w:rPr>
                <w:rFonts w:hint="default" w:ascii="宋体" w:hAnsi="宋体" w:eastAsia="宋体" w:cs="宋体"/>
                <w:b/>
                <w:bCs/>
                <w:sz w:val="28"/>
                <w:lang w:val="en-US" w:eastAsia="zh-CN"/>
              </w:rPr>
              <w:t>补充要点</w:t>
            </w:r>
          </w:p>
          <w:p w14:paraId="07456723">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1. 投诉处理：关注学员投诉问题，合理退费，全力解决。</w:t>
            </w:r>
          </w:p>
          <w:p w14:paraId="29CFCEFD">
            <w:pPr>
              <w:numPr>
                <w:ilvl w:val="0"/>
                <w:numId w:val="0"/>
              </w:numPr>
              <w:rPr>
                <w:rFonts w:hint="default" w:ascii="宋体" w:hAnsi="宋体" w:eastAsia="宋体" w:cs="宋体"/>
                <w:sz w:val="28"/>
                <w:lang w:val="en-US" w:eastAsia="zh-CN"/>
              </w:rPr>
            </w:pPr>
            <w:r>
              <w:rPr>
                <w:rFonts w:hint="default" w:ascii="宋体" w:hAnsi="宋体" w:eastAsia="宋体" w:cs="宋体"/>
                <w:b/>
                <w:bCs/>
                <w:sz w:val="28"/>
                <w:lang w:val="en-US" w:eastAsia="zh-CN"/>
              </w:rPr>
              <w:t>2. 暑期招生：做好暑期招生，利用拍段子、宣传、</w:t>
            </w:r>
            <w:r>
              <w:rPr>
                <w:rFonts w:hint="eastAsia" w:ascii="宋体" w:hAnsi="宋体" w:eastAsia="宋体" w:cs="宋体"/>
                <w:b/>
                <w:bCs/>
                <w:sz w:val="28"/>
                <w:lang w:val="en-US" w:eastAsia="zh-CN"/>
              </w:rPr>
              <w:t>抖音</w:t>
            </w:r>
            <w:r>
              <w:rPr>
                <w:rFonts w:hint="default" w:ascii="宋体" w:hAnsi="宋体" w:eastAsia="宋体" w:cs="宋体"/>
                <w:b/>
                <w:bCs/>
                <w:sz w:val="28"/>
                <w:lang w:val="en-US" w:eastAsia="zh-CN"/>
              </w:rPr>
              <w:t>团购等方式，合理定价。</w:t>
            </w:r>
          </w:p>
        </w:tc>
      </w:tr>
      <w:tr w14:paraId="5E51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7C7A2D2">
            <w:pPr>
              <w:jc w:val="center"/>
              <w:rPr>
                <w:rFonts w:ascii="Times New Roman" w:hAnsi="Times New Roman" w:cs="Times New Roman"/>
                <w:b/>
                <w:sz w:val="28"/>
              </w:rPr>
            </w:pPr>
            <w:r>
              <w:rPr>
                <w:rFonts w:ascii="Times New Roman" w:hAnsi="Times New Roman" w:cs="Times New Roman"/>
                <w:b/>
                <w:sz w:val="28"/>
              </w:rPr>
              <w:t>备</w:t>
            </w:r>
            <w:r>
              <w:rPr>
                <w:rFonts w:hint="eastAsia" w:ascii="Times New Roman" w:hAnsi="Times New Roman" w:cs="Times New Roman"/>
                <w:b/>
                <w:sz w:val="28"/>
              </w:rPr>
              <w:t xml:space="preserve"> </w:t>
            </w:r>
            <w:r>
              <w:rPr>
                <w:rFonts w:ascii="Times New Roman" w:hAnsi="Times New Roman" w:cs="Times New Roman"/>
                <w:b/>
                <w:sz w:val="28"/>
              </w:rPr>
              <w:t xml:space="preserve">  注</w:t>
            </w:r>
          </w:p>
        </w:tc>
        <w:tc>
          <w:tcPr>
            <w:tcW w:w="8221" w:type="dxa"/>
            <w:gridSpan w:val="3"/>
            <w:vAlign w:val="center"/>
          </w:tcPr>
          <w:p w14:paraId="398D8EDC">
            <w:pPr>
              <w:rPr>
                <w:rFonts w:hint="eastAsia" w:ascii="宋体" w:hAnsi="宋体" w:eastAsia="宋体" w:cs="宋体"/>
                <w:sz w:val="28"/>
              </w:rPr>
            </w:pPr>
          </w:p>
        </w:tc>
      </w:tr>
    </w:tbl>
    <w:p w14:paraId="4CAE68F9">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14:paraId="543DEC94">
      <w:pPr>
        <w:rPr>
          <w:rFonts w:hint="eastAsia" w:ascii="Times New Roman" w:hAnsi="Times New Roman" w:cs="Times New Roman"/>
          <w:lang w:val="en-US" w:eastAsia="zh-CN"/>
        </w:rPr>
      </w:pPr>
    </w:p>
    <w:p w14:paraId="7EB47277">
      <w:pPr>
        <w:rPr>
          <w:rFonts w:hint="eastAsia" w:ascii="Times New Roman" w:hAnsi="Times New Roman" w:cs="Times New Roman"/>
          <w:lang w:val="en-US" w:eastAsia="zh-CN"/>
        </w:rPr>
      </w:pPr>
    </w:p>
    <w:p w14:paraId="4FDD5970">
      <w:pPr>
        <w:rPr>
          <w:rFonts w:hint="eastAsia" w:ascii="Times New Roman" w:hAnsi="Times New Roman" w:cs="Times New Roman"/>
          <w:lang w:val="en-US" w:eastAsia="zh-CN"/>
        </w:rPr>
      </w:pPr>
    </w:p>
    <w:p w14:paraId="608D8B6C">
      <w:pPr>
        <w:rPr>
          <w:rFonts w:hint="eastAsia" w:ascii="Times New Roman" w:hAnsi="Times New Roman" w:cs="Times New Roman"/>
          <w:lang w:val="en-US" w:eastAsia="zh-CN"/>
        </w:rPr>
      </w:pPr>
    </w:p>
    <w:p w14:paraId="465AE0A7">
      <w:pPr>
        <w:rPr>
          <w:rFonts w:hint="eastAsia" w:ascii="宋体" w:hAnsi="宋体" w:eastAsia="宋体" w:cs="宋体"/>
          <w:lang w:val="en-US" w:eastAsia="zh-CN"/>
        </w:rPr>
      </w:pPr>
    </w:p>
    <w:p w14:paraId="5D36D5E3">
      <w:pPr>
        <w:rPr>
          <w:rFonts w:hint="eastAsia" w:ascii="Times New Roman" w:hAnsi="Times New Roman" w:cs="Times New Roman"/>
          <w:lang w:val="en-US" w:eastAsia="zh-CN"/>
        </w:rPr>
      </w:pPr>
    </w:p>
    <w:p w14:paraId="65437835">
      <w:pPr>
        <w:rPr>
          <w:rFonts w:hint="eastAsia" w:ascii="Times New Roman" w:hAnsi="Times New Roman" w:cs="Times New Roman"/>
          <w:lang w:val="en-US" w:eastAsia="zh-CN"/>
        </w:rPr>
      </w:pPr>
    </w:p>
    <w:p w14:paraId="78522365">
      <w:pPr>
        <w:rPr>
          <w:rFonts w:hint="eastAsia" w:ascii="Times New Roman" w:hAnsi="Times New Roman" w:cs="Times New Roman"/>
          <w:lang w:val="en-US" w:eastAsia="zh-CN"/>
        </w:rPr>
      </w:pPr>
    </w:p>
    <w:p w14:paraId="4A3E71D5">
      <w:pPr>
        <w:rPr>
          <w:rFonts w:hint="eastAsia" w:ascii="Times New Roman" w:hAnsi="Times New Roman" w:cs="Times New Roman"/>
          <w:lang w:val="en-US" w:eastAsia="zh-CN"/>
        </w:rPr>
      </w:pPr>
    </w:p>
    <w:p w14:paraId="22437CC7">
      <w:pPr>
        <w:rPr>
          <w:rFonts w:hint="eastAsia" w:ascii="Times New Roman" w:hAnsi="Times New Roman" w:cs="Times New Roman"/>
          <w:lang w:val="en-US" w:eastAsia="zh-CN"/>
        </w:rPr>
      </w:pPr>
    </w:p>
    <w:p w14:paraId="5F93A51C">
      <w:pPr>
        <w:rPr>
          <w:rFonts w:hint="eastAsia" w:ascii="Times New Roman" w:hAnsi="Times New Roman" w:cs="Times New Roman"/>
          <w:lang w:val="en-US" w:eastAsia="zh-CN"/>
        </w:rPr>
      </w:pPr>
    </w:p>
    <w:p w14:paraId="468E2B95">
      <w:pPr>
        <w:rPr>
          <w:rFonts w:hint="eastAsia" w:ascii="Times New Roman" w:hAnsi="Times New Roman" w:cs="Times New Roman"/>
          <w:lang w:val="en-US" w:eastAsia="zh-CN"/>
        </w:rPr>
      </w:pPr>
    </w:p>
    <w:p w14:paraId="4F8D61CC">
      <w:pPr>
        <w:rPr>
          <w:rFonts w:hint="eastAsia" w:ascii="Times New Roman" w:hAnsi="Times New Roman" w:cs="Times New Roman"/>
          <w:lang w:val="en-US" w:eastAsia="zh-CN"/>
        </w:rPr>
      </w:pPr>
    </w:p>
    <w:p w14:paraId="4B94DE28">
      <w:pPr>
        <w:rPr>
          <w:rFonts w:hint="eastAsia" w:ascii="Times New Roman" w:hAnsi="Times New Roman" w:cs="Times New Roman"/>
          <w:lang w:val="en-US" w:eastAsia="zh-CN"/>
        </w:rPr>
      </w:pPr>
    </w:p>
    <w:p w14:paraId="2D7A8545">
      <w:pPr>
        <w:rPr>
          <w:rFonts w:hint="eastAsia" w:ascii="Times New Roman" w:hAnsi="Times New Roman" w:cs="Times New Roman"/>
          <w:lang w:val="en-US" w:eastAsia="zh-CN"/>
        </w:rPr>
      </w:pPr>
    </w:p>
    <w:p w14:paraId="7020EF2C">
      <w:pPr>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6058535" cy="4728845"/>
            <wp:effectExtent l="0" t="0" r="18415" b="14605"/>
            <wp:docPr id="2" name="图片 2" descr="894c60c888cd4cc86f412d0814ecd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94c60c888cd4cc86f412d0814ecd62"/>
                    <pic:cNvPicPr>
                      <a:picLocks noChangeAspect="1"/>
                    </pic:cNvPicPr>
                  </pic:nvPicPr>
                  <pic:blipFill>
                    <a:blip r:embed="rId4"/>
                    <a:stretch>
                      <a:fillRect/>
                    </a:stretch>
                  </pic:blipFill>
                  <pic:spPr>
                    <a:xfrm>
                      <a:off x="0" y="0"/>
                      <a:ext cx="6058535" cy="4728845"/>
                    </a:xfrm>
                    <a:prstGeom prst="rect">
                      <a:avLst/>
                    </a:prstGeom>
                  </pic:spPr>
                </pic:pic>
              </a:graphicData>
            </a:graphic>
          </wp:inline>
        </w:drawing>
      </w:r>
      <w:r>
        <w:rPr>
          <w:rFonts w:hint="eastAsia" w:ascii="Times New Roman" w:hAnsi="Times New Roman" w:cs="Times New Roman"/>
          <w:lang w:val="en-US" w:eastAsia="zh-CN"/>
        </w:rPr>
        <w:drawing>
          <wp:inline distT="0" distB="0" distL="114300" distR="114300">
            <wp:extent cx="6181090" cy="3477260"/>
            <wp:effectExtent l="0" t="0" r="10160" b="8890"/>
            <wp:docPr id="4" name="图片 4" descr="cf5bb1ac2f91238ee6b9b556f4e2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f5bb1ac2f91238ee6b9b556f4e2e60"/>
                    <pic:cNvPicPr>
                      <a:picLocks noChangeAspect="1"/>
                    </pic:cNvPicPr>
                  </pic:nvPicPr>
                  <pic:blipFill>
                    <a:blip r:embed="rId5"/>
                    <a:stretch>
                      <a:fillRect/>
                    </a:stretch>
                  </pic:blipFill>
                  <pic:spPr>
                    <a:xfrm>
                      <a:off x="0" y="0"/>
                      <a:ext cx="6181090" cy="3477260"/>
                    </a:xfrm>
                    <a:prstGeom prst="rect">
                      <a:avLst/>
                    </a:prstGeom>
                  </pic:spPr>
                </pic:pic>
              </a:graphicData>
            </a:graphic>
          </wp:inline>
        </w:drawing>
      </w:r>
      <w:r>
        <w:rPr>
          <w:rFonts w:hint="eastAsia" w:ascii="Times New Roman" w:hAnsi="Times New Roman" w:cs="Times New Roman"/>
          <w:lang w:val="en-US" w:eastAsia="zh-CN"/>
        </w:rPr>
        <w:drawing>
          <wp:inline distT="0" distB="0" distL="114300" distR="114300">
            <wp:extent cx="5866765" cy="4453255"/>
            <wp:effectExtent l="0" t="0" r="635" b="4445"/>
            <wp:docPr id="3" name="图片 3" descr="7d38c9ed82c54439e72fda42dc8df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d38c9ed82c54439e72fda42dc8df89"/>
                    <pic:cNvPicPr>
                      <a:picLocks noChangeAspect="1"/>
                    </pic:cNvPicPr>
                  </pic:nvPicPr>
                  <pic:blipFill>
                    <a:blip r:embed="rId6"/>
                    <a:stretch>
                      <a:fillRect/>
                    </a:stretch>
                  </pic:blipFill>
                  <pic:spPr>
                    <a:xfrm>
                      <a:off x="0" y="0"/>
                      <a:ext cx="5866765" cy="4453255"/>
                    </a:xfrm>
                    <a:prstGeom prst="rect">
                      <a:avLst/>
                    </a:prstGeom>
                  </pic:spPr>
                </pic:pic>
              </a:graphicData>
            </a:graphic>
          </wp:inline>
        </w:drawing>
      </w:r>
    </w:p>
    <w:p w14:paraId="4F4AC6B9">
      <w:pPr>
        <w:rPr>
          <w:rFonts w:hint="eastAsia" w:ascii="Times New Roman" w:hAnsi="Times New Roman" w:cs="Times New Roman"/>
          <w:lang w:val="en-US" w:eastAsia="zh-CN"/>
        </w:rPr>
      </w:pPr>
    </w:p>
    <w:p w14:paraId="0B32A0A5">
      <w:pPr>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6181090" cy="8576310"/>
            <wp:effectExtent l="0" t="0" r="10160" b="15240"/>
            <wp:docPr id="6" name="图片 6" descr="b542e9daed8b06cac6c949993f61f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542e9daed8b06cac6c949993f61f79"/>
                    <pic:cNvPicPr>
                      <a:picLocks noChangeAspect="1"/>
                    </pic:cNvPicPr>
                  </pic:nvPicPr>
                  <pic:blipFill>
                    <a:blip r:embed="rId7"/>
                    <a:stretch>
                      <a:fillRect/>
                    </a:stretch>
                  </pic:blipFill>
                  <pic:spPr>
                    <a:xfrm>
                      <a:off x="0" y="0"/>
                      <a:ext cx="6181090" cy="8576310"/>
                    </a:xfrm>
                    <a:prstGeom prst="rect">
                      <a:avLst/>
                    </a:prstGeom>
                  </pic:spPr>
                </pic:pic>
              </a:graphicData>
            </a:graphic>
          </wp:inline>
        </w:drawing>
      </w:r>
      <w:r>
        <w:rPr>
          <w:rFonts w:hint="eastAsia" w:ascii="Times New Roman" w:hAnsi="Times New Roman" w:cs="Times New Roman"/>
          <w:lang w:val="en-US" w:eastAsia="zh-CN"/>
        </w:rPr>
        <w:drawing>
          <wp:inline distT="0" distB="0" distL="114300" distR="114300">
            <wp:extent cx="5725160" cy="4500245"/>
            <wp:effectExtent l="0" t="0" r="8890" b="14605"/>
            <wp:docPr id="1" name="图片 1" descr="fca25d5825ea3957a54cec8c9f58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ca25d5825ea3957a54cec8c9f58713"/>
                    <pic:cNvPicPr>
                      <a:picLocks noChangeAspect="1"/>
                    </pic:cNvPicPr>
                  </pic:nvPicPr>
                  <pic:blipFill>
                    <a:blip r:embed="rId8"/>
                    <a:stretch>
                      <a:fillRect/>
                    </a:stretch>
                  </pic:blipFill>
                  <pic:spPr>
                    <a:xfrm>
                      <a:off x="0" y="0"/>
                      <a:ext cx="5725160" cy="4500245"/>
                    </a:xfrm>
                    <a:prstGeom prst="rect">
                      <a:avLst/>
                    </a:prstGeom>
                  </pic:spPr>
                </pic:pic>
              </a:graphicData>
            </a:graphic>
          </wp:inline>
        </w:drawing>
      </w:r>
    </w:p>
    <w:sectPr>
      <w:pgSz w:w="11906" w:h="16838"/>
      <w:pgMar w:top="1418" w:right="1077" w:bottom="136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819610-D5B9-43AE-8993-C1E055946B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大标宋简体">
    <w:panose1 w:val="02000000000000000000"/>
    <w:charset w:val="86"/>
    <w:family w:val="script"/>
    <w:pitch w:val="default"/>
    <w:sig w:usb0="A00002BF" w:usb1="184F6CFA" w:usb2="00000012" w:usb3="00000000" w:csb0="00040001" w:csb1="00000000"/>
    <w:embedRegular r:id="rId2" w:fontKey="{D646E798-4E4A-4006-B4CA-0BAD93D42D2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E09D6"/>
    <w:multiLevelType w:val="singleLevel"/>
    <w:tmpl w:val="F62E09D6"/>
    <w:lvl w:ilvl="0" w:tentative="0">
      <w:start w:val="1"/>
      <w:numFmt w:val="decimal"/>
      <w:suff w:val="space"/>
      <w:lvlText w:val="%1、"/>
      <w:lvlJc w:val="left"/>
    </w:lvl>
  </w:abstractNum>
  <w:abstractNum w:abstractNumId="1">
    <w:nsid w:val="67A57340"/>
    <w:multiLevelType w:val="singleLevel"/>
    <w:tmpl w:val="67A5734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TUsImhkaWQiOiI1OTIxOWY5OTkxOWYxNDA0YjQzZGM2YjM2MDJhNjE4YSIsInVzZXJDb3VudCI6Mn0="/>
  </w:docVars>
  <w:rsids>
    <w:rsidRoot w:val="7DF803B1"/>
    <w:rsid w:val="00036326"/>
    <w:rsid w:val="000853F3"/>
    <w:rsid w:val="001A2A24"/>
    <w:rsid w:val="00667076"/>
    <w:rsid w:val="006B6D1F"/>
    <w:rsid w:val="00A214BC"/>
    <w:rsid w:val="00AB48A3"/>
    <w:rsid w:val="00C16F81"/>
    <w:rsid w:val="00EE6C10"/>
    <w:rsid w:val="05D76C05"/>
    <w:rsid w:val="0AA07F0D"/>
    <w:rsid w:val="0AA738C7"/>
    <w:rsid w:val="0D560195"/>
    <w:rsid w:val="1230601B"/>
    <w:rsid w:val="12D90D1D"/>
    <w:rsid w:val="15DF5D8E"/>
    <w:rsid w:val="16D51AC3"/>
    <w:rsid w:val="180712E0"/>
    <w:rsid w:val="1CA809AD"/>
    <w:rsid w:val="1D303373"/>
    <w:rsid w:val="214E48EF"/>
    <w:rsid w:val="22344593"/>
    <w:rsid w:val="22546A8E"/>
    <w:rsid w:val="234611FA"/>
    <w:rsid w:val="25094134"/>
    <w:rsid w:val="289B1FE8"/>
    <w:rsid w:val="28A343AB"/>
    <w:rsid w:val="2A424F7F"/>
    <w:rsid w:val="315C6E28"/>
    <w:rsid w:val="33144D2A"/>
    <w:rsid w:val="3630579B"/>
    <w:rsid w:val="38BB4D8E"/>
    <w:rsid w:val="426B25D4"/>
    <w:rsid w:val="48084421"/>
    <w:rsid w:val="49A856B1"/>
    <w:rsid w:val="4EF72167"/>
    <w:rsid w:val="4FA40C5A"/>
    <w:rsid w:val="548359FA"/>
    <w:rsid w:val="55043BFB"/>
    <w:rsid w:val="564B5CB7"/>
    <w:rsid w:val="5DBA7B13"/>
    <w:rsid w:val="5DEC0969"/>
    <w:rsid w:val="66522FDF"/>
    <w:rsid w:val="6A8D6CDC"/>
    <w:rsid w:val="6C512439"/>
    <w:rsid w:val="6C553532"/>
    <w:rsid w:val="6E6164B5"/>
    <w:rsid w:val="6FF15DFA"/>
    <w:rsid w:val="73237C8C"/>
    <w:rsid w:val="73FB1931"/>
    <w:rsid w:val="74AB66DC"/>
    <w:rsid w:val="77513458"/>
    <w:rsid w:val="794C50F5"/>
    <w:rsid w:val="7CE87DA1"/>
    <w:rsid w:val="7DF80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eastAsia="宋体"/>
      <w:sz w:val="21"/>
      <w:szCs w:val="22"/>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417d3015-b11d-43a1-b4ed-6ee005bbe4e5\&#20250;&#35758;&#32426;&#35201;%20&#20250;&#35758;&#35760;&#24405;&#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会议纪要 会议记录表.docx</Template>
  <Pages>7</Pages>
  <Words>1036</Words>
  <Characters>1097</Characters>
  <Lines>2</Lines>
  <Paragraphs>1</Paragraphs>
  <TotalTime>17</TotalTime>
  <ScaleCrop>false</ScaleCrop>
  <LinksUpToDate>false</LinksUpToDate>
  <CharactersWithSpaces>1189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2022-04-21T01:02:00Z</dcterms:created>
  <dc:creator>Miuo18200156675</dc:creator>
  <cp:lastModifiedBy>大王叫我来巡山</cp:lastModifiedBy>
  <cp:lastPrinted>2025-06-13T02:16:00Z</cp:lastPrinted>
  <dcterms:modified xsi:type="dcterms:W3CDTF">2025-08-04T07:37:41Z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v1.0_mb_BIuWvTpB2vDqyIoZqZdhmQ==</vt:lpwstr>
  </property>
  <property fmtid="{D5CDD505-2E9C-101B-9397-08002B2CF9AE}" pid="4" name="ICV">
    <vt:lpwstr>F67798CC1A2347AE8C1957060AF6B29B_13</vt:lpwstr>
  </property>
  <property fmtid="{D5CDD505-2E9C-101B-9397-08002B2CF9AE}" pid="5" name="KSOTemplateDocerSaveRecord">
    <vt:lpwstr>eyJoZGlkIjoiMzc4MGIyZTEyZjI0YmY2ZWU2YTk0Y2I1YTEyNzAyMzIiLCJ1c2VySWQiOiI5MTkzNDg5MzAifQ==</vt:lpwstr>
  </property>
</Properties>
</file>