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B3570">
      <w:pPr>
        <w:jc w:val="center"/>
        <w:rPr>
          <w:rFonts w:hint="eastAsia" w:ascii="宋体" w:hAnsi="宋体" w:eastAsia="宋体" w:cs="宋体"/>
          <w:b/>
          <w:bCs/>
          <w:sz w:val="48"/>
        </w:rPr>
      </w:pPr>
      <w:r>
        <w:rPr>
          <w:rFonts w:hint="eastAsia" w:ascii="宋体" w:hAnsi="宋体" w:eastAsia="宋体" w:cs="宋体"/>
          <w:b/>
          <w:bCs/>
          <w:sz w:val="48"/>
        </w:rPr>
        <w:t>会  议  记  录</w:t>
      </w:r>
    </w:p>
    <w:p w14:paraId="675288A2">
      <w:pPr>
        <w:jc w:val="center"/>
        <w:rPr>
          <w:rFonts w:hint="default" w:ascii="Times New Roman" w:hAnsi="Times New Roman" w:eastAsia="方正大标宋简体" w:cs="Times New Roman"/>
          <w:sz w:val="28"/>
          <w:lang w:val="en-US" w:eastAsia="zh-CN"/>
        </w:rPr>
      </w:pPr>
      <w:r>
        <w:rPr>
          <w:rFonts w:hint="eastAsia" w:ascii="Times New Roman" w:hAnsi="Times New Roman" w:eastAsia="方正大标宋简体" w:cs="Times New Roman"/>
          <w:sz w:val="28"/>
          <w:lang w:val="en-US" w:eastAsia="zh-CN"/>
        </w:rPr>
        <w:t xml:space="preserve">                                                    </w:t>
      </w:r>
      <w:r>
        <w:rPr>
          <w:rFonts w:hint="eastAsia" w:ascii="Times New Roman" w:hAnsi="Times New Roman" w:eastAsia="方正大标宋简体" w:cs="Times New Roman"/>
          <w:b/>
          <w:bCs/>
          <w:sz w:val="28"/>
          <w:lang w:val="en-US" w:eastAsia="zh-CN"/>
        </w:rPr>
        <w:t xml:space="preserve"> </w:t>
      </w:r>
      <w:r>
        <w:rPr>
          <w:rFonts w:ascii="Times New Roman" w:hAnsi="Times New Roman" w:eastAsia="方正大标宋简体" w:cs="Times New Roman"/>
          <w:b/>
          <w:bCs/>
          <w:sz w:val="28"/>
        </w:rPr>
        <w:t>编号：</w:t>
      </w:r>
      <w:r>
        <w:rPr>
          <w:rFonts w:hint="eastAsia" w:ascii="Times New Roman" w:hAnsi="Times New Roman" w:eastAsia="方正大标宋简体" w:cs="Times New Roman"/>
          <w:b/>
          <w:bCs/>
          <w:sz w:val="28"/>
          <w:lang w:val="en-US" w:eastAsia="zh-CN"/>
        </w:rPr>
        <w:t>2025</w:t>
      </w:r>
      <w:r>
        <w:rPr>
          <w:rFonts w:ascii="Times New Roman" w:hAnsi="Times New Roman" w:eastAsia="方正大标宋简体" w:cs="Times New Roman"/>
          <w:b/>
          <w:bCs/>
          <w:sz w:val="28"/>
        </w:rPr>
        <w:t>-</w:t>
      </w:r>
      <w:r>
        <w:rPr>
          <w:rFonts w:hint="eastAsia" w:ascii="Times New Roman" w:hAnsi="Times New Roman" w:eastAsia="方正大标宋简体" w:cs="Times New Roman"/>
          <w:b/>
          <w:bCs/>
          <w:sz w:val="28"/>
          <w:lang w:val="en-US" w:eastAsia="zh-CN"/>
        </w:rPr>
        <w:t>03</w:t>
      </w:r>
    </w:p>
    <w:tbl>
      <w:tblPr>
        <w:tblStyle w:val="7"/>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4536"/>
        <w:gridCol w:w="1842"/>
        <w:gridCol w:w="1843"/>
      </w:tblGrid>
      <w:tr w14:paraId="5CEA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E0985F0">
            <w:pPr>
              <w:jc w:val="center"/>
              <w:rPr>
                <w:rFonts w:hint="eastAsia" w:ascii="宋体" w:hAnsi="宋体" w:eastAsia="宋体" w:cs="宋体"/>
                <w:b/>
                <w:bCs w:val="0"/>
                <w:sz w:val="28"/>
                <w:szCs w:val="28"/>
              </w:rPr>
            </w:pPr>
            <w:r>
              <w:rPr>
                <w:rFonts w:hint="eastAsia" w:ascii="宋体" w:hAnsi="宋体" w:eastAsia="宋体" w:cs="宋体"/>
                <w:b/>
                <w:bCs w:val="0"/>
                <w:sz w:val="28"/>
                <w:szCs w:val="28"/>
              </w:rPr>
              <w:t>会议名称</w:t>
            </w:r>
          </w:p>
        </w:tc>
        <w:tc>
          <w:tcPr>
            <w:tcW w:w="8221" w:type="dxa"/>
            <w:gridSpan w:val="3"/>
            <w:vAlign w:val="center"/>
          </w:tcPr>
          <w:p w14:paraId="485D02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firstLine="2249" w:firstLineChars="800"/>
              <w:jc w:val="both"/>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红运驾校</w:t>
            </w:r>
            <w:r>
              <w:rPr>
                <w:rFonts w:hint="eastAsia" w:cs="宋体"/>
                <w:b/>
                <w:bCs w:val="0"/>
                <w:sz w:val="28"/>
                <w:szCs w:val="28"/>
                <w:lang w:val="en-US" w:eastAsia="zh-CN"/>
              </w:rPr>
              <w:t>3</w:t>
            </w:r>
            <w:r>
              <w:rPr>
                <w:rFonts w:hint="eastAsia" w:ascii="宋体" w:hAnsi="宋体" w:eastAsia="宋体" w:cs="宋体"/>
                <w:b/>
                <w:bCs w:val="0"/>
                <w:sz w:val="28"/>
                <w:szCs w:val="28"/>
                <w:lang w:val="en-US" w:eastAsia="zh-CN"/>
              </w:rPr>
              <w:t>月安全例会</w:t>
            </w:r>
          </w:p>
        </w:tc>
      </w:tr>
      <w:tr w14:paraId="2751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55DAB5C">
            <w:pPr>
              <w:jc w:val="center"/>
              <w:rPr>
                <w:rFonts w:hint="eastAsia" w:ascii="宋体" w:hAnsi="宋体" w:eastAsia="宋体" w:cs="宋体"/>
                <w:b/>
                <w:bCs w:val="0"/>
                <w:sz w:val="28"/>
                <w:szCs w:val="28"/>
              </w:rPr>
            </w:pPr>
            <w:r>
              <w:rPr>
                <w:rFonts w:hint="eastAsia" w:ascii="宋体" w:hAnsi="宋体" w:eastAsia="宋体" w:cs="宋体"/>
                <w:b/>
                <w:bCs w:val="0"/>
                <w:sz w:val="28"/>
                <w:szCs w:val="28"/>
              </w:rPr>
              <w:t>会议主题</w:t>
            </w:r>
          </w:p>
        </w:tc>
        <w:tc>
          <w:tcPr>
            <w:tcW w:w="8221" w:type="dxa"/>
            <w:gridSpan w:val="3"/>
            <w:vAlign w:val="center"/>
          </w:tcPr>
          <w:p w14:paraId="1C4892C4">
            <w:pPr>
              <w:ind w:firstLine="1124" w:firstLineChars="400"/>
              <w:jc w:val="both"/>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文件学习、安全检查、规范学时、警示教育</w:t>
            </w:r>
            <w:bookmarkStart w:id="0" w:name="_GoBack"/>
            <w:bookmarkEnd w:id="0"/>
          </w:p>
        </w:tc>
      </w:tr>
      <w:tr w14:paraId="4988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5C12F7E">
            <w:pPr>
              <w:jc w:val="center"/>
              <w:rPr>
                <w:rFonts w:hint="eastAsia" w:ascii="宋体" w:hAnsi="宋体" w:eastAsia="宋体" w:cs="宋体"/>
                <w:b w:val="0"/>
                <w:bCs/>
                <w:sz w:val="28"/>
                <w:szCs w:val="28"/>
              </w:rPr>
            </w:pPr>
            <w:r>
              <w:rPr>
                <w:rFonts w:hint="eastAsia" w:ascii="宋体" w:hAnsi="宋体" w:eastAsia="宋体" w:cs="宋体"/>
                <w:b/>
                <w:bCs w:val="0"/>
                <w:sz w:val="28"/>
                <w:szCs w:val="28"/>
              </w:rPr>
              <w:t>会议时间</w:t>
            </w:r>
          </w:p>
        </w:tc>
        <w:tc>
          <w:tcPr>
            <w:tcW w:w="4536" w:type="dxa"/>
            <w:vAlign w:val="center"/>
          </w:tcPr>
          <w:p w14:paraId="71918091">
            <w:pPr>
              <w:jc w:val="cente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2025年3月27日上午10：00</w:t>
            </w:r>
          </w:p>
        </w:tc>
        <w:tc>
          <w:tcPr>
            <w:tcW w:w="1842" w:type="dxa"/>
            <w:vAlign w:val="center"/>
          </w:tcPr>
          <w:p w14:paraId="3A667C6E">
            <w:pPr>
              <w:jc w:val="center"/>
              <w:rPr>
                <w:rFonts w:hint="eastAsia" w:ascii="宋体" w:hAnsi="宋体" w:eastAsia="宋体" w:cs="宋体"/>
                <w:b/>
                <w:bCs w:val="0"/>
                <w:sz w:val="28"/>
                <w:szCs w:val="28"/>
              </w:rPr>
            </w:pPr>
            <w:r>
              <w:rPr>
                <w:rFonts w:hint="eastAsia" w:ascii="宋体" w:hAnsi="宋体" w:eastAsia="宋体" w:cs="宋体"/>
                <w:b/>
                <w:bCs w:val="0"/>
                <w:sz w:val="28"/>
                <w:szCs w:val="28"/>
              </w:rPr>
              <w:t>会议主持人</w:t>
            </w:r>
          </w:p>
        </w:tc>
        <w:tc>
          <w:tcPr>
            <w:tcW w:w="1843" w:type="dxa"/>
            <w:vAlign w:val="center"/>
          </w:tcPr>
          <w:p w14:paraId="23F31C0F">
            <w:pPr>
              <w:ind w:firstLine="281" w:firstLineChars="100"/>
              <w:rPr>
                <w:rFonts w:hint="eastAsia" w:ascii="宋体" w:hAnsi="宋体" w:eastAsia="宋体" w:cs="宋体"/>
                <w:b/>
                <w:bCs w:val="0"/>
                <w:sz w:val="28"/>
                <w:szCs w:val="28"/>
                <w:lang w:eastAsia="zh-CN"/>
              </w:rPr>
            </w:pPr>
            <w:r>
              <w:rPr>
                <w:rFonts w:hint="eastAsia" w:ascii="宋体" w:hAnsi="宋体" w:eastAsia="宋体" w:cs="宋体"/>
                <w:b/>
                <w:bCs w:val="0"/>
                <w:sz w:val="28"/>
                <w:szCs w:val="28"/>
                <w:lang w:eastAsia="zh-CN"/>
              </w:rPr>
              <w:t>谭光舜</w:t>
            </w:r>
          </w:p>
        </w:tc>
      </w:tr>
      <w:tr w14:paraId="25B9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F34275B">
            <w:pPr>
              <w:jc w:val="center"/>
              <w:rPr>
                <w:rFonts w:hint="eastAsia" w:ascii="宋体" w:hAnsi="宋体" w:eastAsia="宋体" w:cs="宋体"/>
                <w:b w:val="0"/>
                <w:bCs/>
                <w:sz w:val="28"/>
                <w:szCs w:val="28"/>
              </w:rPr>
            </w:pPr>
            <w:r>
              <w:rPr>
                <w:rFonts w:hint="eastAsia" w:ascii="宋体" w:hAnsi="宋体" w:eastAsia="宋体" w:cs="宋体"/>
                <w:b/>
                <w:bCs w:val="0"/>
                <w:sz w:val="28"/>
                <w:szCs w:val="28"/>
              </w:rPr>
              <w:t>会议地点</w:t>
            </w:r>
          </w:p>
        </w:tc>
        <w:tc>
          <w:tcPr>
            <w:tcW w:w="4536" w:type="dxa"/>
            <w:vAlign w:val="center"/>
          </w:tcPr>
          <w:p w14:paraId="52EB0923">
            <w:pPr>
              <w:jc w:val="center"/>
              <w:rPr>
                <w:rFonts w:hint="eastAsia" w:ascii="宋体" w:hAnsi="宋体" w:eastAsia="宋体" w:cs="宋体"/>
                <w:b/>
                <w:bCs w:val="0"/>
                <w:sz w:val="28"/>
                <w:szCs w:val="28"/>
                <w:lang w:eastAsia="zh-CN"/>
              </w:rPr>
            </w:pPr>
            <w:r>
              <w:rPr>
                <w:rFonts w:hint="eastAsia" w:ascii="宋体" w:hAnsi="宋体" w:eastAsia="宋体" w:cs="宋体"/>
                <w:b/>
                <w:bCs w:val="0"/>
                <w:sz w:val="28"/>
                <w:szCs w:val="28"/>
                <w:lang w:eastAsia="zh-CN"/>
              </w:rPr>
              <w:t>红运驾校总校二楼会议室</w:t>
            </w:r>
          </w:p>
        </w:tc>
        <w:tc>
          <w:tcPr>
            <w:tcW w:w="1842" w:type="dxa"/>
            <w:vAlign w:val="center"/>
          </w:tcPr>
          <w:p w14:paraId="5C514F6B">
            <w:pPr>
              <w:jc w:val="center"/>
              <w:rPr>
                <w:rFonts w:hint="eastAsia" w:ascii="宋体" w:hAnsi="宋体" w:eastAsia="宋体" w:cs="宋体"/>
                <w:b/>
                <w:bCs w:val="0"/>
                <w:sz w:val="28"/>
                <w:szCs w:val="28"/>
              </w:rPr>
            </w:pPr>
            <w:r>
              <w:rPr>
                <w:rFonts w:hint="eastAsia" w:ascii="宋体" w:hAnsi="宋体" w:eastAsia="宋体" w:cs="宋体"/>
                <w:b/>
                <w:bCs w:val="0"/>
                <w:sz w:val="28"/>
                <w:szCs w:val="28"/>
              </w:rPr>
              <w:t>会议记录人</w:t>
            </w:r>
          </w:p>
        </w:tc>
        <w:tc>
          <w:tcPr>
            <w:tcW w:w="1843" w:type="dxa"/>
            <w:vAlign w:val="center"/>
          </w:tcPr>
          <w:p w14:paraId="58E65CBB">
            <w:pPr>
              <w:ind w:firstLine="281" w:firstLineChars="100"/>
              <w:jc w:val="both"/>
              <w:rPr>
                <w:rFonts w:hint="eastAsia" w:ascii="宋体" w:hAnsi="宋体" w:eastAsia="宋体" w:cs="宋体"/>
                <w:b/>
                <w:bCs w:val="0"/>
                <w:sz w:val="28"/>
                <w:szCs w:val="28"/>
                <w:lang w:eastAsia="zh-CN"/>
              </w:rPr>
            </w:pPr>
            <w:r>
              <w:rPr>
                <w:rFonts w:hint="eastAsia" w:ascii="宋体" w:hAnsi="宋体" w:eastAsia="宋体" w:cs="宋体"/>
                <w:b/>
                <w:bCs w:val="0"/>
                <w:sz w:val="28"/>
                <w:szCs w:val="28"/>
                <w:lang w:eastAsia="zh-CN"/>
              </w:rPr>
              <w:t>王艳</w:t>
            </w:r>
          </w:p>
        </w:tc>
      </w:tr>
      <w:tr w14:paraId="693C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555" w:type="dxa"/>
            <w:vAlign w:val="center"/>
          </w:tcPr>
          <w:p w14:paraId="579C62FB">
            <w:pPr>
              <w:jc w:val="center"/>
              <w:rPr>
                <w:rFonts w:hint="eastAsia" w:ascii="宋体" w:hAnsi="宋体" w:eastAsia="宋体" w:cs="宋体"/>
                <w:b/>
                <w:bCs w:val="0"/>
                <w:sz w:val="28"/>
                <w:szCs w:val="28"/>
              </w:rPr>
            </w:pPr>
            <w:r>
              <w:rPr>
                <w:rFonts w:hint="eastAsia" w:ascii="宋体" w:hAnsi="宋体" w:eastAsia="宋体" w:cs="宋体"/>
                <w:b/>
                <w:bCs w:val="0"/>
                <w:sz w:val="28"/>
                <w:szCs w:val="28"/>
              </w:rPr>
              <w:t>参会人员</w:t>
            </w:r>
          </w:p>
        </w:tc>
        <w:tc>
          <w:tcPr>
            <w:tcW w:w="8221" w:type="dxa"/>
            <w:gridSpan w:val="3"/>
            <w:vAlign w:val="center"/>
          </w:tcPr>
          <w:p w14:paraId="7D1AFDD8">
            <w:p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eastAsia="zh-CN"/>
              </w:rPr>
              <w:t>领导：</w:t>
            </w:r>
            <w:r>
              <w:rPr>
                <w:rFonts w:hint="eastAsia" w:ascii="宋体" w:hAnsi="宋体" w:eastAsia="宋体" w:cs="宋体"/>
                <w:b/>
                <w:bCs w:val="0"/>
                <w:sz w:val="28"/>
                <w:szCs w:val="28"/>
                <w:lang w:val="en-US" w:eastAsia="zh-CN"/>
              </w:rPr>
              <w:t>谭</w:t>
            </w:r>
            <w:r>
              <w:rPr>
                <w:rFonts w:hint="eastAsia" w:ascii="宋体" w:hAnsi="宋体" w:eastAsia="宋体" w:cs="宋体"/>
                <w:b/>
                <w:bCs w:val="0"/>
                <w:sz w:val="28"/>
                <w:szCs w:val="28"/>
                <w:lang w:eastAsia="zh-CN"/>
              </w:rPr>
              <w:t>光舜</w:t>
            </w:r>
            <w:r>
              <w:rPr>
                <w:rFonts w:hint="eastAsia" w:ascii="宋体" w:hAnsi="宋体" w:eastAsia="宋体" w:cs="宋体"/>
                <w:b/>
                <w:bCs w:val="0"/>
                <w:sz w:val="28"/>
                <w:szCs w:val="28"/>
                <w:lang w:val="en-US" w:eastAsia="zh-CN"/>
              </w:rPr>
              <w:t xml:space="preserve"> </w:t>
            </w:r>
            <w:r>
              <w:rPr>
                <w:rFonts w:hint="eastAsia" w:ascii="宋体" w:hAnsi="宋体" w:eastAsia="宋体" w:cs="宋体"/>
                <w:b/>
                <w:bCs w:val="0"/>
                <w:sz w:val="28"/>
                <w:szCs w:val="28"/>
                <w:lang w:eastAsia="zh-CN"/>
              </w:rPr>
              <w:t>许宏军</w:t>
            </w:r>
            <w:r>
              <w:rPr>
                <w:rFonts w:hint="eastAsia" w:ascii="宋体" w:hAnsi="宋体" w:eastAsia="宋体" w:cs="宋体"/>
                <w:b/>
                <w:bCs w:val="0"/>
                <w:sz w:val="28"/>
                <w:szCs w:val="28"/>
                <w:lang w:val="en-US" w:eastAsia="zh-CN"/>
              </w:rPr>
              <w:t xml:space="preserve"> 龙传木 丁强 </w:t>
            </w:r>
          </w:p>
          <w:p w14:paraId="5A14DA77">
            <w:p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职工：所有在职员工、教练员</w:t>
            </w:r>
          </w:p>
        </w:tc>
      </w:tr>
      <w:tr w14:paraId="51C3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5" w:hRule="atLeast"/>
        </w:trPr>
        <w:tc>
          <w:tcPr>
            <w:tcW w:w="1555" w:type="dxa"/>
            <w:vAlign w:val="center"/>
          </w:tcPr>
          <w:p w14:paraId="08D4D281">
            <w:pPr>
              <w:jc w:val="center"/>
              <w:rPr>
                <w:rFonts w:hint="eastAsia" w:ascii="宋体" w:hAnsi="宋体" w:eastAsia="宋体" w:cs="宋体"/>
                <w:b/>
                <w:bCs w:val="0"/>
                <w:sz w:val="28"/>
                <w:szCs w:val="28"/>
              </w:rPr>
            </w:pPr>
            <w:r>
              <w:rPr>
                <w:rFonts w:hint="eastAsia" w:ascii="宋体" w:hAnsi="宋体" w:eastAsia="宋体" w:cs="宋体"/>
                <w:b/>
                <w:bCs w:val="0"/>
                <w:sz w:val="28"/>
                <w:szCs w:val="28"/>
              </w:rPr>
              <w:t>会议</w:t>
            </w:r>
          </w:p>
          <w:p w14:paraId="038CECDF">
            <w:pPr>
              <w:jc w:val="center"/>
              <w:rPr>
                <w:rFonts w:hint="eastAsia" w:ascii="宋体" w:hAnsi="宋体" w:eastAsia="宋体" w:cs="宋体"/>
                <w:b/>
                <w:bCs w:val="0"/>
                <w:sz w:val="28"/>
                <w:szCs w:val="28"/>
              </w:rPr>
            </w:pPr>
            <w:r>
              <w:rPr>
                <w:rFonts w:hint="eastAsia" w:ascii="宋体" w:hAnsi="宋体" w:eastAsia="宋体" w:cs="宋体"/>
                <w:b/>
                <w:bCs w:val="0"/>
                <w:sz w:val="28"/>
                <w:szCs w:val="28"/>
              </w:rPr>
              <w:t>主要</w:t>
            </w:r>
          </w:p>
          <w:p w14:paraId="6A16A4BB">
            <w:pPr>
              <w:jc w:val="center"/>
              <w:rPr>
                <w:rFonts w:hint="eastAsia" w:ascii="宋体" w:hAnsi="宋体" w:eastAsia="宋体" w:cs="宋体"/>
                <w:b w:val="0"/>
                <w:bCs/>
                <w:sz w:val="28"/>
                <w:szCs w:val="28"/>
              </w:rPr>
            </w:pPr>
            <w:r>
              <w:rPr>
                <w:rFonts w:hint="eastAsia" w:ascii="宋体" w:hAnsi="宋体" w:eastAsia="宋体" w:cs="宋体"/>
                <w:b/>
                <w:bCs w:val="0"/>
                <w:sz w:val="28"/>
                <w:szCs w:val="28"/>
              </w:rPr>
              <w:t>内容</w:t>
            </w:r>
          </w:p>
        </w:tc>
        <w:tc>
          <w:tcPr>
            <w:tcW w:w="8221" w:type="dxa"/>
            <w:gridSpan w:val="3"/>
            <w:vAlign w:val="center"/>
          </w:tcPr>
          <w:p w14:paraId="11F9D128">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主讲：谭光舜</w:t>
            </w:r>
          </w:p>
          <w:p w14:paraId="3F8BC053">
            <w:pPr>
              <w:pStyle w:val="2"/>
              <w:numPr>
                <w:ilvl w:val="0"/>
                <w:numId w:val="1"/>
              </w:numPr>
              <w:bidi w:val="0"/>
              <w:spacing w:line="240" w:lineRule="auto"/>
              <w:rPr>
                <w:rFonts w:hint="eastAsia" w:ascii="宋体" w:hAnsi="宋体" w:eastAsia="宋体" w:cs="宋体"/>
                <w:b/>
                <w:bCs w:val="0"/>
                <w:sz w:val="28"/>
                <w:szCs w:val="28"/>
                <w:lang w:val="en-US" w:eastAsia="zh-CN"/>
              </w:rPr>
            </w:pPr>
            <w:r>
              <w:rPr>
                <w:rFonts w:hint="eastAsia"/>
                <w:b/>
                <w:bCs w:val="0"/>
                <w:sz w:val="28"/>
                <w:szCs w:val="28"/>
                <w:lang w:eastAsia="zh-CN"/>
              </w:rPr>
              <w:t>关于习近平总书记对四川宜宾市筠连县山体滑坡作出重要指示强调</w:t>
            </w:r>
            <w:r>
              <w:rPr>
                <w:rFonts w:hint="eastAsia"/>
                <w:b/>
                <w:bCs w:val="0"/>
                <w:sz w:val="28"/>
                <w:szCs w:val="28"/>
                <w:lang w:val="en-US" w:eastAsia="zh-CN"/>
              </w:rPr>
              <w:t xml:space="preserve"> ：千方百计搜救失联人员 防止发生次生灾害 切实保障人民群众生命财产安全；</w:t>
            </w:r>
          </w:p>
          <w:p w14:paraId="246947AD">
            <w:pPr>
              <w:pStyle w:val="2"/>
              <w:numPr>
                <w:ilvl w:val="0"/>
                <w:numId w:val="1"/>
              </w:numPr>
              <w:bidi w:val="0"/>
              <w:spacing w:line="240" w:lineRule="auto"/>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学习</w:t>
            </w:r>
            <w:r>
              <w:rPr>
                <w:rFonts w:hint="eastAsia" w:cs="宋体"/>
                <w:b/>
                <w:bCs w:val="0"/>
                <w:sz w:val="28"/>
                <w:szCs w:val="28"/>
                <w:lang w:val="en-US" w:eastAsia="zh-CN"/>
              </w:rPr>
              <w:t>南充市道路运输事务中心关于开展安全隐患排查整治全面推进道路运输安全生产常态化管理工作通知</w:t>
            </w:r>
            <w:r>
              <w:rPr>
                <w:rFonts w:hint="eastAsia" w:ascii="宋体" w:hAnsi="宋体" w:eastAsia="宋体" w:cs="宋体"/>
                <w:b/>
                <w:bCs w:val="0"/>
                <w:sz w:val="28"/>
                <w:szCs w:val="28"/>
                <w:lang w:val="en-US" w:eastAsia="zh-CN"/>
              </w:rPr>
              <w:t xml:space="preserve">； </w:t>
            </w:r>
          </w:p>
          <w:p w14:paraId="772CB1CF">
            <w:pPr>
              <w:pStyle w:val="2"/>
              <w:numPr>
                <w:ilvl w:val="0"/>
                <w:numId w:val="1"/>
              </w:numPr>
              <w:bidi w:val="0"/>
              <w:spacing w:line="240" w:lineRule="auto"/>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学习南充市交通运输局安委办转发省厅</w:t>
            </w:r>
            <w:r>
              <w:rPr>
                <w:rFonts w:hint="eastAsia" w:cs="宋体"/>
                <w:b/>
                <w:bCs w:val="0"/>
                <w:sz w:val="28"/>
                <w:szCs w:val="28"/>
                <w:lang w:val="en-US" w:eastAsia="zh-CN"/>
              </w:rPr>
              <w:t>《关于进一步强化行业森林草原火灾防控十二条措施的通知》（川交函{2025}39号）文件</w:t>
            </w:r>
            <w:r>
              <w:rPr>
                <w:rFonts w:hint="eastAsia" w:ascii="宋体" w:hAnsi="宋体" w:eastAsia="宋体" w:cs="宋体"/>
                <w:b/>
                <w:bCs w:val="0"/>
                <w:sz w:val="28"/>
                <w:szCs w:val="28"/>
                <w:lang w:val="en-US" w:eastAsia="zh-CN"/>
              </w:rPr>
              <w:t>；</w:t>
            </w:r>
          </w:p>
          <w:p w14:paraId="09613DF7">
            <w:pPr>
              <w:pStyle w:val="2"/>
              <w:numPr>
                <w:ilvl w:val="0"/>
                <w:numId w:val="1"/>
              </w:numPr>
              <w:bidi w:val="0"/>
              <w:spacing w:line="240" w:lineRule="auto"/>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学习仪陇县安全生产委员会办公室关于转发《四川省安全生产委员会转发〈关于加强人员密集场所动火作业安全管理的若干措施〉的通知》的通知；</w:t>
            </w:r>
          </w:p>
          <w:p w14:paraId="6EC1D407">
            <w:pPr>
              <w:pStyle w:val="2"/>
              <w:numPr>
                <w:ilvl w:val="0"/>
                <w:numId w:val="0"/>
              </w:numPr>
              <w:bidi w:val="0"/>
              <w:spacing w:line="240" w:lineRule="auto"/>
              <w:outlineLvl w:val="0"/>
              <w:rPr>
                <w:rFonts w:hint="eastAsia" w:ascii="宋体" w:hAnsi="宋体" w:eastAsia="宋体" w:cs="宋体"/>
                <w:b/>
                <w:bCs w:val="0"/>
                <w:sz w:val="28"/>
                <w:szCs w:val="28"/>
                <w:lang w:val="en-US" w:eastAsia="zh-CN"/>
              </w:rPr>
            </w:pPr>
          </w:p>
          <w:p w14:paraId="65CE67C4">
            <w:pPr>
              <w:pStyle w:val="2"/>
              <w:numPr>
                <w:ilvl w:val="0"/>
                <w:numId w:val="0"/>
              </w:numPr>
              <w:bidi w:val="0"/>
              <w:spacing w:line="240" w:lineRule="auto"/>
              <w:outlineLvl w:val="0"/>
              <w:rPr>
                <w:rFonts w:hint="eastAsia" w:ascii="宋体" w:hAnsi="宋体" w:eastAsia="宋体" w:cs="宋体"/>
                <w:b/>
                <w:bCs w:val="0"/>
                <w:sz w:val="28"/>
                <w:szCs w:val="28"/>
                <w:lang w:val="en-US" w:eastAsia="zh-CN"/>
              </w:rPr>
            </w:pPr>
            <w:r>
              <w:rPr>
                <w:rFonts w:hint="eastAsia" w:cs="宋体"/>
                <w:b/>
                <w:bCs w:val="0"/>
                <w:sz w:val="28"/>
                <w:szCs w:val="28"/>
                <w:lang w:val="en-US" w:eastAsia="zh-CN"/>
              </w:rPr>
              <w:t>5、学习关于中华人民共和国交通运输行业标准之道路运输安全监督检查规范；</w:t>
            </w:r>
          </w:p>
          <w:p w14:paraId="05F27059">
            <w:pPr>
              <w:pStyle w:val="2"/>
              <w:numPr>
                <w:ilvl w:val="0"/>
                <w:numId w:val="0"/>
              </w:numPr>
              <w:bidi w:val="0"/>
              <w:spacing w:line="240" w:lineRule="auto"/>
              <w:outlineLvl w:val="0"/>
              <w:rPr>
                <w:rFonts w:hint="eastAsia" w:ascii="宋体" w:hAnsi="宋体" w:eastAsia="宋体" w:cs="宋体"/>
                <w:b/>
                <w:bCs w:val="0"/>
                <w:sz w:val="28"/>
                <w:szCs w:val="28"/>
                <w:lang w:val="en-US" w:eastAsia="zh-CN"/>
              </w:rPr>
            </w:pPr>
            <w:r>
              <w:rPr>
                <w:rFonts w:hint="eastAsia" w:cs="宋体"/>
                <w:b/>
                <w:bCs w:val="0"/>
                <w:sz w:val="28"/>
                <w:szCs w:val="28"/>
                <w:lang w:val="en-US" w:eastAsia="zh-CN"/>
              </w:rPr>
              <w:t>6</w:t>
            </w:r>
            <w:r>
              <w:rPr>
                <w:rFonts w:hint="eastAsia" w:ascii="宋体" w:hAnsi="宋体" w:eastAsia="宋体" w:cs="宋体"/>
                <w:b/>
                <w:bCs w:val="0"/>
                <w:sz w:val="28"/>
                <w:szCs w:val="28"/>
                <w:lang w:val="en-US" w:eastAsia="zh-CN"/>
              </w:rPr>
              <w:t>、强调安全是驾校发展的生命线，关乎学员生命安全、驾校声誉和社会形象，全体员工务必高度重视，尤其是春季的到来，教练以及学员一定不能疲劳驾驶。</w:t>
            </w:r>
          </w:p>
          <w:p w14:paraId="5FE33FCC">
            <w:pPr>
              <w:pStyle w:val="2"/>
              <w:numPr>
                <w:ilvl w:val="0"/>
                <w:numId w:val="0"/>
              </w:numPr>
              <w:bidi w:val="0"/>
              <w:spacing w:line="240" w:lineRule="auto"/>
              <w:outlineLvl w:val="0"/>
              <w:rPr>
                <w:rFonts w:hint="default" w:ascii="宋体" w:hAnsi="宋体" w:eastAsia="宋体" w:cs="宋体"/>
                <w:b/>
                <w:bCs w:val="0"/>
                <w:sz w:val="28"/>
                <w:szCs w:val="28"/>
                <w:lang w:val="en-US" w:eastAsia="zh-CN"/>
              </w:rPr>
            </w:pPr>
            <w:r>
              <w:rPr>
                <w:rFonts w:hint="eastAsia" w:cs="宋体"/>
                <w:b/>
                <w:bCs w:val="0"/>
                <w:sz w:val="28"/>
                <w:szCs w:val="28"/>
                <w:lang w:val="en-US" w:eastAsia="zh-CN"/>
              </w:rPr>
              <w:t>7、</w:t>
            </w:r>
            <w:r>
              <w:rPr>
                <w:rFonts w:hint="eastAsia" w:ascii="宋体" w:hAnsi="宋体" w:eastAsia="宋体" w:cs="宋体"/>
                <w:b/>
                <w:bCs w:val="0"/>
                <w:sz w:val="28"/>
                <w:szCs w:val="28"/>
                <w:lang w:val="en-US" w:eastAsia="zh-CN"/>
              </w:rPr>
              <w:t>三令五申强调要规范打学时，如果发现学时造假将停车一个月，并且不上报学时。如有运管局上报市委学时造假问题，将追究责任，学员重新学习。</w:t>
            </w:r>
          </w:p>
          <w:p w14:paraId="158D7896">
            <w:pPr>
              <w:pStyle w:val="10"/>
              <w:spacing w:line="240" w:lineRule="auto"/>
              <w:ind w:left="0" w:leftChars="0" w:firstLine="0" w:firstLineChars="0"/>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8、股东、管理人员、教练员不服从管理的，可以打离职报告。</w:t>
            </w:r>
          </w:p>
          <w:p w14:paraId="48AEAE47">
            <w:pPr>
              <w:pStyle w:val="10"/>
              <w:spacing w:line="240" w:lineRule="auto"/>
              <w:ind w:left="0" w:leftChars="0" w:firstLine="0" w:firstLineChars="0"/>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9、在训练场检查发现教练员不随车教学的将严惩。</w:t>
            </w:r>
          </w:p>
          <w:p w14:paraId="0847DF2D">
            <w:pPr>
              <w:pStyle w:val="10"/>
              <w:spacing w:line="240" w:lineRule="auto"/>
              <w:ind w:left="0" w:leftChars="0" w:firstLine="0" w:firstLineChars="0"/>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10、不能随意买卖教练车，必须按合同程序走。没有自动档车的教练不能让学员报名自动挡。</w:t>
            </w:r>
          </w:p>
          <w:p w14:paraId="5D6D7FEE">
            <w:pPr>
              <w:pStyle w:val="5"/>
              <w:numPr>
                <w:ilvl w:val="0"/>
                <w:numId w:val="0"/>
              </w:numPr>
              <w:spacing w:line="240" w:lineRule="auto"/>
              <w:jc w:val="left"/>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主讲：许宏军</w:t>
            </w:r>
          </w:p>
          <w:p w14:paraId="558EF8C0">
            <w:pPr>
              <w:pStyle w:val="5"/>
              <w:numPr>
                <w:ilvl w:val="0"/>
                <w:numId w:val="0"/>
              </w:numPr>
              <w:spacing w:line="240" w:lineRule="auto"/>
              <w:ind w:firstLine="562" w:firstLineChars="200"/>
              <w:jc w:val="left"/>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1.科三路训中途换人打学时如有发现将严惩。</w:t>
            </w:r>
          </w:p>
          <w:p w14:paraId="2523E596">
            <w:pPr>
              <w:numPr>
                <w:ilvl w:val="0"/>
                <w:numId w:val="0"/>
              </w:numPr>
              <w:spacing w:line="560" w:lineRule="exact"/>
              <w:ind w:firstLine="562" w:firstLineChars="200"/>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 xml:space="preserve">2.学时造假问题，所有人必须严格按照上级部门的要求来做，严禁在后排、副驾、不是本人签到打卡，一旦发现主管部门将取消学员学时，并对该教练做出停训处罚。  </w:t>
            </w:r>
          </w:p>
          <w:p w14:paraId="4DB5AA28">
            <w:pPr>
              <w:spacing w:line="560" w:lineRule="exact"/>
              <w:ind w:firstLine="562" w:firstLineChars="200"/>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 xml:space="preserve">  3.大家服务态度这方面还是做的很好，年后到现在无投诉信息。</w:t>
            </w:r>
          </w:p>
          <w:p w14:paraId="4BBB4B20">
            <w:pPr>
              <w:pStyle w:val="10"/>
              <w:ind w:left="0" w:leftChars="0" w:firstLine="843" w:firstLineChars="300"/>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4.近期招生量还不错，场地上练车教练员必须随车教学，安排好学员，调整好时间。</w:t>
            </w:r>
          </w:p>
          <w:p w14:paraId="1B13C737">
            <w:pPr>
              <w:pStyle w:val="10"/>
              <w:ind w:left="0" w:leftChars="0" w:firstLine="843" w:firstLineChars="300"/>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5.劳动合同和加盟合同到期的都要重新签订。</w:t>
            </w:r>
          </w:p>
          <w:p w14:paraId="0594CEFA">
            <w:pPr>
              <w:pStyle w:val="10"/>
              <w:ind w:left="0" w:leftChars="0" w:firstLine="843" w:firstLineChars="300"/>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6.卡机流量费480元一年，卡机1400元。卡机坏了的必须上报重新发新的，不能私自去修，修了还是照交1400元的卡机费，无异常数据的不用换。</w:t>
            </w:r>
          </w:p>
          <w:p w14:paraId="517F1DC7">
            <w:pPr>
              <w:pStyle w:val="10"/>
              <w:ind w:left="0" w:leftChars="0" w:firstLine="843" w:firstLineChars="300"/>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7.现在收学员人群是职高、单招学生，大家要抓住机会。</w:t>
            </w:r>
          </w:p>
          <w:p w14:paraId="0B8FD922">
            <w:pPr>
              <w:keepNext w:val="0"/>
              <w:keepLines w:val="0"/>
              <w:pageBreakBefore w:val="0"/>
              <w:widowControl w:val="0"/>
              <w:tabs>
                <w:tab w:val="left" w:pos="0"/>
              </w:tabs>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主讲：龙传木</w:t>
            </w:r>
          </w:p>
          <w:p w14:paraId="7D2410D2">
            <w:pPr>
              <w:spacing w:line="240" w:lineRule="auto"/>
              <w:ind w:firstLine="562" w:firstLineChars="200"/>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1.安全问题，科目二场地练车时，每辆教练车都要把油门垫上。</w:t>
            </w:r>
          </w:p>
          <w:p w14:paraId="7061CE5A">
            <w:pPr>
              <w:spacing w:line="240" w:lineRule="auto"/>
              <w:ind w:firstLine="562" w:firstLineChars="200"/>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2.驾校今年第五年，每月都在重复按时买保险，按时审车。二维、一维教练车要定期去做。</w:t>
            </w:r>
          </w:p>
          <w:p w14:paraId="7A7ED48C">
            <w:pPr>
              <w:spacing w:line="240" w:lineRule="auto"/>
              <w:ind w:firstLine="562" w:firstLineChars="200"/>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3.对于个别车辆过期不审车的问题，运管局最近是在严查这个问题，不是驾校在针对那一个人，不审车的后面肯定是要交罚款的。</w:t>
            </w:r>
          </w:p>
          <w:p w14:paraId="5B93D472">
            <w:pPr>
              <w:spacing w:line="240" w:lineRule="auto"/>
              <w:ind w:firstLine="562" w:firstLineChars="200"/>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4.每月领导要进行一次安全大检查，对车辆、场地等安全问题进行检查，大家做好安全隐患排查工作，有问题的车辆及时处理，消防设施设备过期的及时跟换，没配备的消防设施及时配备上。</w:t>
            </w:r>
          </w:p>
          <w:p w14:paraId="1ABF10A2">
            <w:pPr>
              <w:pStyle w:val="10"/>
              <w:spacing w:line="240" w:lineRule="auto"/>
              <w:ind w:left="0" w:leftChars="0" w:firstLine="562" w:firstLineChars="200"/>
              <w:rPr>
                <w:rFonts w:hint="default"/>
                <w:b/>
                <w:bCs w:val="0"/>
                <w:lang w:val="en-US" w:eastAsia="zh-CN"/>
              </w:rPr>
            </w:pPr>
            <w:r>
              <w:rPr>
                <w:rFonts w:hint="eastAsia" w:ascii="宋体" w:hAnsi="宋体" w:eastAsia="宋体" w:cs="宋体"/>
                <w:b/>
                <w:bCs w:val="0"/>
                <w:sz w:val="28"/>
                <w:szCs w:val="28"/>
                <w:lang w:val="en-US" w:eastAsia="zh-CN"/>
              </w:rPr>
              <w:t>5.教练员在科三路训一二号线掉头时，一定要注意安全，每天下午将不定时抽查，如发现立即停车处理。</w:t>
            </w:r>
          </w:p>
          <w:p w14:paraId="63040D15">
            <w:pPr>
              <w:keepNext w:val="0"/>
              <w:keepLines w:val="0"/>
              <w:pageBreakBefore w:val="0"/>
              <w:widowControl w:val="0"/>
              <w:tabs>
                <w:tab w:val="left" w:pos="0"/>
              </w:tabs>
              <w:kinsoku/>
              <w:wordWrap/>
              <w:overflowPunct/>
              <w:topLinePunct w:val="0"/>
              <w:autoSpaceDE/>
              <w:autoSpaceDN/>
              <w:bidi w:val="0"/>
              <w:adjustRightInd/>
              <w:snapToGrid/>
              <w:spacing w:line="460" w:lineRule="exact"/>
              <w:ind w:right="0" w:rightChars="0" w:firstLine="562" w:firstLineChars="200"/>
              <w:textAlignment w:val="auto"/>
              <w:outlineLvl w:val="9"/>
              <w:rPr>
                <w:rFonts w:hint="eastAsia" w:ascii="宋体" w:hAnsi="宋体" w:eastAsia="宋体" w:cs="宋体"/>
                <w:b/>
                <w:bCs w:val="0"/>
                <w:sz w:val="28"/>
                <w:szCs w:val="28"/>
                <w:lang w:val="en-US" w:eastAsia="zh-CN"/>
              </w:rPr>
            </w:pPr>
          </w:p>
        </w:tc>
      </w:tr>
      <w:tr w14:paraId="2062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55" w:type="dxa"/>
            <w:vAlign w:val="center"/>
          </w:tcPr>
          <w:p w14:paraId="774CB04D">
            <w:pPr>
              <w:jc w:val="center"/>
              <w:rPr>
                <w:rFonts w:hint="eastAsia" w:ascii="黑体" w:hAnsi="黑体" w:eastAsia="黑体" w:cs="黑体"/>
                <w:b/>
                <w:sz w:val="28"/>
                <w:lang w:eastAsia="zh-CN"/>
              </w:rPr>
            </w:pPr>
            <w:r>
              <w:rPr>
                <w:rFonts w:hint="eastAsia" w:ascii="黑体" w:hAnsi="黑体" w:eastAsia="黑体" w:cs="黑体"/>
                <w:b/>
                <w:sz w:val="28"/>
                <w:lang w:eastAsia="zh-CN"/>
              </w:rPr>
              <w:t>备注</w:t>
            </w:r>
          </w:p>
        </w:tc>
        <w:tc>
          <w:tcPr>
            <w:tcW w:w="8221" w:type="dxa"/>
            <w:gridSpan w:val="3"/>
            <w:vAlign w:val="center"/>
          </w:tcPr>
          <w:p w14:paraId="047F0585">
            <w:pPr>
              <w:ind w:firstLine="562" w:firstLineChars="200"/>
              <w:rPr>
                <w:rFonts w:hint="eastAsia" w:ascii="宋体" w:hAnsi="宋体" w:eastAsia="宋体" w:cs="宋体"/>
                <w:b/>
                <w:bCs/>
                <w:sz w:val="28"/>
                <w:szCs w:val="28"/>
                <w:lang w:val="en-US" w:eastAsia="zh-CN"/>
              </w:rPr>
            </w:pPr>
          </w:p>
        </w:tc>
      </w:tr>
    </w:tbl>
    <w:p w14:paraId="7D385595">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p>
    <w:p w14:paraId="1996106B">
      <w:pPr>
        <w:jc w:val="both"/>
        <w:rPr>
          <w:rFonts w:hint="eastAsia" w:ascii="Times New Roman" w:hAnsi="Times New Roman" w:cs="Times New Roman"/>
          <w:lang w:val="en-US" w:eastAsia="zh-CN"/>
        </w:rPr>
      </w:pPr>
    </w:p>
    <w:p w14:paraId="6424A36B">
      <w:pPr>
        <w:pStyle w:val="5"/>
        <w:rPr>
          <w:rFonts w:hint="eastAsia" w:ascii="Times New Roman" w:hAnsi="Times New Roman" w:cs="Times New Roman"/>
          <w:lang w:val="en-US" w:eastAsia="zh-CN"/>
        </w:rPr>
      </w:pPr>
    </w:p>
    <w:p w14:paraId="78B550F7">
      <w:pPr>
        <w:pStyle w:val="5"/>
        <w:jc w:val="center"/>
        <w:rPr>
          <w:rFonts w:hint="eastAsia" w:ascii="Times New Roman" w:hAnsi="Times New Roman" w:cs="Times New Roman"/>
          <w:lang w:val="en-US" w:eastAsia="zh-CN"/>
        </w:rPr>
      </w:pPr>
      <w:r>
        <w:rPr>
          <w:rFonts w:hint="eastAsia" w:ascii="Times New Roman" w:hAnsi="Times New Roman" w:cs="Times New Roman"/>
          <w:lang w:val="en-US" w:eastAsia="zh-CN"/>
        </w:rPr>
        <w:drawing>
          <wp:inline distT="0" distB="0" distL="114300" distR="114300">
            <wp:extent cx="5558155" cy="3477260"/>
            <wp:effectExtent l="0" t="0" r="4445" b="8890"/>
            <wp:docPr id="10" name="图片 10" descr="95399be7c510c8cf2bbac5ffecc0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5399be7c510c8cf2bbac5ffecc0788"/>
                    <pic:cNvPicPr>
                      <a:picLocks noChangeAspect="1"/>
                    </pic:cNvPicPr>
                  </pic:nvPicPr>
                  <pic:blipFill>
                    <a:blip r:embed="rId4"/>
                    <a:stretch>
                      <a:fillRect/>
                    </a:stretch>
                  </pic:blipFill>
                  <pic:spPr>
                    <a:xfrm>
                      <a:off x="0" y="0"/>
                      <a:ext cx="5558155" cy="3477260"/>
                    </a:xfrm>
                    <a:prstGeom prst="rect">
                      <a:avLst/>
                    </a:prstGeom>
                  </pic:spPr>
                </pic:pic>
              </a:graphicData>
            </a:graphic>
          </wp:inline>
        </w:drawing>
      </w:r>
      <w:r>
        <w:rPr>
          <w:rFonts w:hint="eastAsia" w:eastAsiaTheme="minorEastAsia"/>
          <w:b/>
          <w:bCs/>
          <w:sz w:val="30"/>
          <w:szCs w:val="30"/>
          <w:lang w:eastAsia="zh-CN"/>
        </w:rPr>
        <w:drawing>
          <wp:inline distT="0" distB="0" distL="114300" distR="114300">
            <wp:extent cx="5319395" cy="3534410"/>
            <wp:effectExtent l="0" t="0" r="14605" b="8890"/>
            <wp:docPr id="7" name="图片 7" descr="b616ea380485ff861359cd1df41df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616ea380485ff861359cd1df41dfcb"/>
                    <pic:cNvPicPr>
                      <a:picLocks noChangeAspect="1"/>
                    </pic:cNvPicPr>
                  </pic:nvPicPr>
                  <pic:blipFill>
                    <a:blip r:embed="rId5"/>
                    <a:stretch>
                      <a:fillRect/>
                    </a:stretch>
                  </pic:blipFill>
                  <pic:spPr>
                    <a:xfrm>
                      <a:off x="0" y="0"/>
                      <a:ext cx="5319395" cy="3534410"/>
                    </a:xfrm>
                    <a:prstGeom prst="rect">
                      <a:avLst/>
                    </a:prstGeom>
                  </pic:spPr>
                </pic:pic>
              </a:graphicData>
            </a:graphic>
          </wp:inline>
        </w:drawing>
      </w:r>
      <w:r>
        <w:rPr>
          <w:rFonts w:hint="eastAsia" w:ascii="Times New Roman" w:hAnsi="Times New Roman" w:cs="Times New Roman"/>
          <w:lang w:val="en-US" w:eastAsia="zh-CN"/>
        </w:rPr>
        <w:drawing>
          <wp:inline distT="0" distB="0" distL="114300" distR="114300">
            <wp:extent cx="5449570" cy="8860155"/>
            <wp:effectExtent l="0" t="0" r="17780" b="17145"/>
            <wp:docPr id="1" name="图片 1" descr="5780b31f7f383db405fdd6ed26e2a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780b31f7f383db405fdd6ed26e2a2a"/>
                    <pic:cNvPicPr>
                      <a:picLocks noChangeAspect="1"/>
                    </pic:cNvPicPr>
                  </pic:nvPicPr>
                  <pic:blipFill>
                    <a:blip r:embed="rId6"/>
                    <a:stretch>
                      <a:fillRect/>
                    </a:stretch>
                  </pic:blipFill>
                  <pic:spPr>
                    <a:xfrm>
                      <a:off x="0" y="0"/>
                      <a:ext cx="5449570" cy="8860155"/>
                    </a:xfrm>
                    <a:prstGeom prst="rect">
                      <a:avLst/>
                    </a:prstGeom>
                  </pic:spPr>
                </pic:pic>
              </a:graphicData>
            </a:graphic>
          </wp:inline>
        </w:drawing>
      </w:r>
    </w:p>
    <w:p w14:paraId="62203EB9">
      <w:pPr>
        <w:pStyle w:val="5"/>
        <w:rPr>
          <w:rFonts w:hint="eastAsia" w:ascii="Times New Roman" w:hAnsi="Times New Roman" w:cs="Times New Roman"/>
          <w:lang w:val="en-US" w:eastAsia="zh-CN"/>
        </w:rPr>
      </w:pPr>
    </w:p>
    <w:p w14:paraId="6532784C">
      <w:pPr>
        <w:pStyle w:val="5"/>
        <w:ind w:left="0" w:leftChars="0" w:firstLine="0" w:firstLineChars="0"/>
        <w:rPr>
          <w:rFonts w:hint="eastAsia" w:ascii="Times New Roman" w:hAnsi="Times New Roman" w:cs="Times New Roman"/>
          <w:lang w:val="en-US" w:eastAsia="zh-CN"/>
        </w:rPr>
      </w:pPr>
    </w:p>
    <w:p w14:paraId="71243AD6">
      <w:pPr>
        <w:pStyle w:val="5"/>
        <w:rPr>
          <w:rFonts w:hint="eastAsia" w:ascii="Times New Roman" w:hAnsi="Times New Roman" w:cs="Times New Roman"/>
          <w:lang w:val="en-US" w:eastAsia="zh-CN"/>
        </w:rPr>
      </w:pPr>
    </w:p>
    <w:p w14:paraId="16209D5B">
      <w:pPr>
        <w:pStyle w:val="5"/>
        <w:ind w:left="0" w:leftChars="0" w:firstLine="0" w:firstLineChars="0"/>
        <w:rPr>
          <w:rFonts w:hint="eastAsia" w:ascii="Times New Roman" w:hAnsi="Times New Roman" w:cs="Times New Roman"/>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大标宋简体">
    <w:altName w:val="微软雅黑"/>
    <w:panose1 w:val="02000000000000000000"/>
    <w:charset w:val="86"/>
    <w:family w:val="script"/>
    <w:pitch w:val="default"/>
    <w:sig w:usb0="00000000" w:usb1="00000000" w:usb2="00000012"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B7B9F"/>
    <w:multiLevelType w:val="singleLevel"/>
    <w:tmpl w:val="C5BB7B9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jb3VudCI6NTMsImhkaWQiOiIzNzgwYjJlMTJmMjRiZjZlZTZhOTRjYjVhMTI3MDIzMiIsInVzZXJDb3VudCI6MTN9"/>
  </w:docVars>
  <w:rsids>
    <w:rsidRoot w:val="00172A27"/>
    <w:rsid w:val="00036326"/>
    <w:rsid w:val="000853F3"/>
    <w:rsid w:val="001A2A24"/>
    <w:rsid w:val="00667076"/>
    <w:rsid w:val="00A214BC"/>
    <w:rsid w:val="00AB48A3"/>
    <w:rsid w:val="00C16F81"/>
    <w:rsid w:val="00EE6C10"/>
    <w:rsid w:val="036E0D76"/>
    <w:rsid w:val="03923034"/>
    <w:rsid w:val="05667896"/>
    <w:rsid w:val="07C13ABB"/>
    <w:rsid w:val="0AA738C7"/>
    <w:rsid w:val="0FA53818"/>
    <w:rsid w:val="12D90D1D"/>
    <w:rsid w:val="135D0698"/>
    <w:rsid w:val="16D51AC3"/>
    <w:rsid w:val="17EE050A"/>
    <w:rsid w:val="18DB79D7"/>
    <w:rsid w:val="1A1324AA"/>
    <w:rsid w:val="1B1C02E6"/>
    <w:rsid w:val="1D692C9C"/>
    <w:rsid w:val="1E5A441D"/>
    <w:rsid w:val="1E713025"/>
    <w:rsid w:val="211F13FD"/>
    <w:rsid w:val="214E48EF"/>
    <w:rsid w:val="21E76C5A"/>
    <w:rsid w:val="22344593"/>
    <w:rsid w:val="22546A8E"/>
    <w:rsid w:val="22CA2121"/>
    <w:rsid w:val="26350999"/>
    <w:rsid w:val="26A141C3"/>
    <w:rsid w:val="274F0009"/>
    <w:rsid w:val="28591840"/>
    <w:rsid w:val="289B725A"/>
    <w:rsid w:val="2900662F"/>
    <w:rsid w:val="29935D4A"/>
    <w:rsid w:val="29E76B67"/>
    <w:rsid w:val="2BEE0681"/>
    <w:rsid w:val="2CCF7C72"/>
    <w:rsid w:val="30A9726C"/>
    <w:rsid w:val="315C6E28"/>
    <w:rsid w:val="33144D2A"/>
    <w:rsid w:val="34120C85"/>
    <w:rsid w:val="35BC01BE"/>
    <w:rsid w:val="3630579B"/>
    <w:rsid w:val="36770294"/>
    <w:rsid w:val="36C93C93"/>
    <w:rsid w:val="37BF1123"/>
    <w:rsid w:val="3E330A7B"/>
    <w:rsid w:val="420A49D7"/>
    <w:rsid w:val="42580471"/>
    <w:rsid w:val="43F079F2"/>
    <w:rsid w:val="48084421"/>
    <w:rsid w:val="49A856B1"/>
    <w:rsid w:val="4C50692A"/>
    <w:rsid w:val="4D3B0F86"/>
    <w:rsid w:val="4DBE15B0"/>
    <w:rsid w:val="4DD600CF"/>
    <w:rsid w:val="52762151"/>
    <w:rsid w:val="5334526E"/>
    <w:rsid w:val="55043BFB"/>
    <w:rsid w:val="564B5CB7"/>
    <w:rsid w:val="59BE668D"/>
    <w:rsid w:val="5EE6187A"/>
    <w:rsid w:val="61AB6AC8"/>
    <w:rsid w:val="61BC3E5A"/>
    <w:rsid w:val="61DF308D"/>
    <w:rsid w:val="61E00610"/>
    <w:rsid w:val="625260D7"/>
    <w:rsid w:val="6D3F3B91"/>
    <w:rsid w:val="6FA5513C"/>
    <w:rsid w:val="6FF15DFA"/>
    <w:rsid w:val="71D57BB2"/>
    <w:rsid w:val="73237C8C"/>
    <w:rsid w:val="73FB1931"/>
    <w:rsid w:val="74484280"/>
    <w:rsid w:val="76F46797"/>
    <w:rsid w:val="77513458"/>
    <w:rsid w:val="79416952"/>
    <w:rsid w:val="7B2C4B12"/>
    <w:rsid w:val="7BC4248C"/>
    <w:rsid w:val="7C7E1B71"/>
    <w:rsid w:val="7D1D49F2"/>
    <w:rsid w:val="7DF80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spacing w:after="120"/>
    </w:pPr>
    <w:rPr>
      <w:rFonts w:ascii="Calibri" w:hAnsi="Calibri" w:eastAsia="宋体"/>
      <w:sz w:val="21"/>
      <w:szCs w:val="22"/>
    </w:rPr>
  </w:style>
  <w:style w:type="paragraph" w:styleId="4">
    <w:name w:val="Body Text Indent"/>
    <w:basedOn w:val="1"/>
    <w:autoRedefine/>
    <w:qFormat/>
    <w:uiPriority w:val="0"/>
    <w:pPr>
      <w:spacing w:after="120" w:afterLines="0" w:afterAutospacing="0"/>
      <w:ind w:left="420" w:leftChars="200"/>
    </w:pPr>
  </w:style>
  <w:style w:type="paragraph" w:styleId="5">
    <w:name w:val="Body Text First Indent 2"/>
    <w:basedOn w:val="4"/>
    <w:autoRedefine/>
    <w:qFormat/>
    <w:uiPriority w:val="0"/>
    <w:pPr>
      <w:ind w:firstLine="420" w:firstLineChars="200"/>
    </w:p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22"/>
    <w:rPr>
      <w:b/>
    </w:rPr>
  </w:style>
  <w:style w:type="paragraph" w:customStyle="1" w:styleId="10">
    <w:name w:val="BodyText1I2"/>
    <w:basedOn w:val="11"/>
    <w:autoRedefine/>
    <w:qFormat/>
    <w:uiPriority w:val="99"/>
    <w:pPr>
      <w:ind w:firstLine="420" w:firstLineChars="200"/>
    </w:pPr>
  </w:style>
  <w:style w:type="paragraph" w:customStyle="1" w:styleId="11">
    <w:name w:val="BodyTextIndent"/>
    <w:basedOn w:val="1"/>
    <w:autoRedefine/>
    <w:qFormat/>
    <w:uiPriority w:val="99"/>
    <w:pPr>
      <w:spacing w:after="120"/>
      <w:ind w:left="420" w:left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会议纪要 会议记录表.docx</Template>
  <Pages>7</Pages>
  <Words>1158</Words>
  <Characters>1198</Characters>
  <Lines>2</Lines>
  <Paragraphs>1</Paragraphs>
  <TotalTime>2</TotalTime>
  <ScaleCrop>false</ScaleCrop>
  <LinksUpToDate>false</LinksUpToDate>
  <CharactersWithSpaces>1270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2022-04-21T01:02:00Z</dcterms:created>
  <dc:creator>Miuo18200156675</dc:creator>
  <cp:lastModifiedBy>大王叫我来巡山</cp:lastModifiedBy>
  <cp:lastPrinted>2025-04-16T03:17:00Z</cp:lastPrinted>
  <dcterms:modified xsi:type="dcterms:W3CDTF">2025-04-24T03:33:34Z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UUID">
    <vt:lpwstr>v1.0_mb_BIuWvTpB2vDqyIoZqZdhmQ==</vt:lpwstr>
  </property>
  <property fmtid="{D5CDD505-2E9C-101B-9397-08002B2CF9AE}" pid="4" name="ICV">
    <vt:lpwstr>713B8D937CAD450B97D04F8985FE6CA3_13</vt:lpwstr>
  </property>
  <property fmtid="{D5CDD505-2E9C-101B-9397-08002B2CF9AE}" pid="5" name="KSOTemplateDocerSaveRecord">
    <vt:lpwstr>eyJoZGlkIjoiMzc4MGIyZTEyZjI0YmY2ZWU2YTk0Y2I1YTEyNzAyMzIiLCJ1c2VySWQiOiI5MTkzNDg5MzAifQ==</vt:lpwstr>
  </property>
</Properties>
</file>