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Arial"/>
          <w:color w:val="333333"/>
          <w:sz w:val="15"/>
          <w:szCs w:val="15"/>
        </w:rPr>
      </w:pPr>
    </w:p>
    <w:p>
      <w:pPr>
        <w:pStyle w:val="4"/>
        <w:spacing w:before="0" w:beforeAutospacing="0" w:afterLines="60" w:afterAutospacing="0" w:line="520" w:lineRule="exact"/>
        <w:jc w:val="center"/>
        <w:rPr>
          <w:rStyle w:val="10"/>
          <w:rFonts w:ascii="楷体" w:hAnsi="楷体" w:eastAsia="楷体"/>
          <w:b/>
          <w:sz w:val="44"/>
          <w:szCs w:val="44"/>
        </w:rPr>
      </w:pPr>
      <w:r>
        <w:rPr>
          <w:rStyle w:val="10"/>
          <w:rFonts w:hint="eastAsia" w:ascii="楷体" w:hAnsi="楷体" w:eastAsia="楷体"/>
          <w:b/>
          <w:bCs/>
          <w:sz w:val="44"/>
          <w:szCs w:val="44"/>
        </w:rPr>
        <w:t>202</w:t>
      </w:r>
      <w:r>
        <w:rPr>
          <w:rStyle w:val="10"/>
          <w:rFonts w:hint="eastAsia" w:ascii="楷体" w:hAnsi="楷体" w:eastAsia="楷体"/>
          <w:b/>
          <w:bCs/>
          <w:sz w:val="44"/>
          <w:szCs w:val="44"/>
          <w:lang w:val="en-US" w:eastAsia="zh-CN"/>
        </w:rPr>
        <w:t>3</w:t>
      </w:r>
      <w:r>
        <w:rPr>
          <w:rStyle w:val="10"/>
          <w:rFonts w:ascii="楷体" w:hAnsi="楷体" w:eastAsia="楷体"/>
          <w:b/>
          <w:sz w:val="44"/>
          <w:szCs w:val="44"/>
        </w:rPr>
        <w:t>年</w:t>
      </w:r>
      <w:r>
        <w:rPr>
          <w:rStyle w:val="10"/>
          <w:rFonts w:hint="eastAsia" w:ascii="楷体" w:hAnsi="楷体" w:eastAsia="楷体"/>
          <w:b/>
          <w:sz w:val="44"/>
          <w:szCs w:val="44"/>
          <w:lang w:eastAsia="zh-CN"/>
        </w:rPr>
        <w:t>瑞鑫汽修</w:t>
      </w:r>
      <w:r>
        <w:rPr>
          <w:rStyle w:val="10"/>
          <w:rFonts w:ascii="楷体" w:hAnsi="楷体" w:eastAsia="楷体"/>
          <w:b/>
          <w:sz w:val="44"/>
          <w:szCs w:val="44"/>
        </w:rPr>
        <w:t>安全</w:t>
      </w:r>
      <w:r>
        <w:rPr>
          <w:rStyle w:val="10"/>
          <w:rFonts w:hint="eastAsia" w:ascii="楷体" w:hAnsi="楷体" w:eastAsia="楷体"/>
          <w:b/>
          <w:sz w:val="44"/>
          <w:szCs w:val="44"/>
        </w:rPr>
        <w:t>生产</w:t>
      </w:r>
      <w:r>
        <w:rPr>
          <w:rStyle w:val="10"/>
          <w:rFonts w:ascii="楷体" w:hAnsi="楷体" w:eastAsia="楷体"/>
          <w:b/>
          <w:sz w:val="44"/>
          <w:szCs w:val="44"/>
        </w:rPr>
        <w:t>教育</w:t>
      </w:r>
    </w:p>
    <w:p>
      <w:pPr>
        <w:pStyle w:val="4"/>
        <w:spacing w:before="0" w:beforeAutospacing="0" w:afterLines="60" w:afterAutospacing="0" w:line="520" w:lineRule="exact"/>
        <w:jc w:val="center"/>
        <w:rPr>
          <w:rFonts w:ascii="楷体" w:hAnsi="楷体" w:eastAsia="楷体"/>
          <w:b/>
          <w:color w:val="000000"/>
          <w:sz w:val="44"/>
          <w:szCs w:val="44"/>
        </w:rPr>
      </w:pPr>
      <w:r>
        <w:rPr>
          <w:rStyle w:val="10"/>
          <w:rFonts w:ascii="楷体" w:hAnsi="楷体" w:eastAsia="楷体"/>
          <w:b/>
          <w:sz w:val="44"/>
          <w:szCs w:val="44"/>
        </w:rPr>
        <w:t>培训计划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安全教育是企业安全</w:t>
      </w:r>
      <w:r>
        <w:rPr>
          <w:rStyle w:val="12"/>
          <w:rFonts w:hint="eastAsia" w:ascii="楷体" w:hAnsi="楷体" w:eastAsia="楷体"/>
          <w:sz w:val="30"/>
          <w:szCs w:val="30"/>
        </w:rPr>
        <w:t>生产</w:t>
      </w:r>
      <w:r>
        <w:rPr>
          <w:rStyle w:val="12"/>
          <w:rFonts w:ascii="楷体" w:hAnsi="楷体" w:eastAsia="楷体"/>
          <w:sz w:val="30"/>
          <w:szCs w:val="30"/>
        </w:rPr>
        <w:t>管理工作的重要组成部分，是从根本上杜绝人的不安全行为的重要</w:t>
      </w:r>
      <w:r>
        <w:rPr>
          <w:rStyle w:val="12"/>
          <w:rFonts w:hint="eastAsia" w:ascii="楷体" w:hAnsi="楷体" w:eastAsia="楷体"/>
          <w:sz w:val="30"/>
          <w:szCs w:val="30"/>
        </w:rPr>
        <w:t>举</w:t>
      </w:r>
      <w:r>
        <w:rPr>
          <w:rStyle w:val="12"/>
          <w:rFonts w:ascii="楷体" w:hAnsi="楷体" w:eastAsia="楷体"/>
          <w:sz w:val="30"/>
          <w:szCs w:val="30"/>
        </w:rPr>
        <w:t>措</w:t>
      </w:r>
      <w:r>
        <w:rPr>
          <w:rStyle w:val="12"/>
          <w:rFonts w:hint="eastAsia" w:ascii="楷体" w:hAnsi="楷体" w:eastAsia="楷体"/>
          <w:sz w:val="30"/>
          <w:szCs w:val="30"/>
        </w:rPr>
        <w:t>之一</w:t>
      </w:r>
      <w:r>
        <w:rPr>
          <w:rStyle w:val="12"/>
          <w:rFonts w:ascii="楷体" w:hAnsi="楷体" w:eastAsia="楷体"/>
          <w:sz w:val="30"/>
          <w:szCs w:val="30"/>
        </w:rPr>
        <w:t>，也是预防和控制事故的重要手段之一。</w:t>
      </w:r>
      <w:r>
        <w:rPr>
          <w:rStyle w:val="12"/>
          <w:rFonts w:hint="eastAsia" w:ascii="楷体" w:hAnsi="楷体" w:eastAsia="楷体"/>
          <w:sz w:val="30"/>
          <w:szCs w:val="30"/>
        </w:rPr>
        <w:t>认真</w:t>
      </w:r>
      <w:r>
        <w:rPr>
          <w:rStyle w:val="12"/>
          <w:rFonts w:ascii="楷体" w:hAnsi="楷体" w:eastAsia="楷体"/>
          <w:sz w:val="30"/>
          <w:szCs w:val="30"/>
        </w:rPr>
        <w:t>做好企业的安全教育培训工作，才能保证企业安全生产顺利进行。为</w:t>
      </w:r>
      <w:r>
        <w:rPr>
          <w:rStyle w:val="12"/>
          <w:rFonts w:hint="eastAsia" w:ascii="楷体" w:hAnsi="楷体" w:eastAsia="楷体"/>
          <w:sz w:val="30"/>
          <w:szCs w:val="30"/>
        </w:rPr>
        <w:t>了202</w:t>
      </w:r>
      <w:r>
        <w:rPr>
          <w:rStyle w:val="12"/>
          <w:rFonts w:hint="eastAsia" w:ascii="楷体" w:hAnsi="楷体" w:eastAsia="楷体"/>
          <w:sz w:val="30"/>
          <w:szCs w:val="30"/>
          <w:lang w:val="en-US" w:eastAsia="zh-CN"/>
        </w:rPr>
        <w:t>3</w:t>
      </w:r>
      <w:r>
        <w:rPr>
          <w:rStyle w:val="12"/>
          <w:rFonts w:ascii="楷体" w:hAnsi="楷体" w:eastAsia="楷体"/>
          <w:sz w:val="30"/>
          <w:szCs w:val="30"/>
        </w:rPr>
        <w:t>年的</w:t>
      </w:r>
      <w:r>
        <w:rPr>
          <w:rStyle w:val="12"/>
          <w:rFonts w:hint="eastAsia" w:ascii="楷体" w:hAnsi="楷体" w:eastAsia="楷体"/>
          <w:sz w:val="30"/>
          <w:szCs w:val="30"/>
        </w:rPr>
        <w:t>安全生产</w:t>
      </w:r>
      <w:r>
        <w:rPr>
          <w:rStyle w:val="12"/>
          <w:rFonts w:ascii="楷体" w:hAnsi="楷体" w:eastAsia="楷体"/>
          <w:sz w:val="30"/>
          <w:szCs w:val="30"/>
        </w:rPr>
        <w:t>教育培训有规划、有重点、有目的的进行，特制定</w:t>
      </w:r>
      <w:r>
        <w:rPr>
          <w:rStyle w:val="12"/>
          <w:rFonts w:hint="eastAsia" w:ascii="楷体" w:hAnsi="楷体" w:eastAsia="楷体"/>
          <w:sz w:val="30"/>
          <w:szCs w:val="30"/>
          <w:lang w:eastAsia="zh-CN"/>
        </w:rPr>
        <w:t>瑞鑫汽修厂</w:t>
      </w:r>
      <w:r>
        <w:rPr>
          <w:rStyle w:val="12"/>
          <w:rFonts w:hint="eastAsia" w:ascii="楷体" w:hAnsi="楷体" w:eastAsia="楷体"/>
          <w:sz w:val="30"/>
          <w:szCs w:val="30"/>
        </w:rPr>
        <w:t>本</w:t>
      </w:r>
      <w:r>
        <w:rPr>
          <w:rStyle w:val="12"/>
          <w:rFonts w:ascii="楷体" w:hAnsi="楷体" w:eastAsia="楷体"/>
          <w:sz w:val="30"/>
          <w:szCs w:val="30"/>
        </w:rPr>
        <w:t>年度安全</w:t>
      </w:r>
      <w:r>
        <w:rPr>
          <w:rStyle w:val="12"/>
          <w:rFonts w:hint="eastAsia" w:ascii="楷体" w:hAnsi="楷体" w:eastAsia="楷体"/>
          <w:sz w:val="30"/>
          <w:szCs w:val="30"/>
        </w:rPr>
        <w:t>生产</w:t>
      </w:r>
      <w:r>
        <w:rPr>
          <w:rStyle w:val="12"/>
          <w:rFonts w:ascii="楷体" w:hAnsi="楷体" w:eastAsia="楷体"/>
          <w:sz w:val="30"/>
          <w:szCs w:val="30"/>
        </w:rPr>
        <w:t>教育培训计划。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Cs/>
          <w:sz w:val="30"/>
          <w:szCs w:val="30"/>
        </w:rPr>
      </w:pPr>
      <w:r>
        <w:rPr>
          <w:rStyle w:val="12"/>
          <w:rFonts w:ascii="楷体" w:hAnsi="楷体" w:eastAsia="楷体"/>
          <w:bCs/>
          <w:sz w:val="30"/>
          <w:szCs w:val="30"/>
        </w:rPr>
        <w:t>一、</w:t>
      </w:r>
      <w:r>
        <w:rPr>
          <w:rStyle w:val="12"/>
          <w:rFonts w:hint="eastAsia" w:ascii="楷体" w:hAnsi="楷体" w:eastAsia="楷体"/>
          <w:bCs/>
          <w:sz w:val="30"/>
          <w:szCs w:val="30"/>
        </w:rPr>
        <w:t>培训目的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1、</w:t>
      </w:r>
      <w:r>
        <w:rPr>
          <w:rStyle w:val="12"/>
          <w:rFonts w:ascii="楷体" w:hAnsi="楷体" w:eastAsia="楷体"/>
          <w:sz w:val="30"/>
          <w:szCs w:val="30"/>
        </w:rPr>
        <w:t>加强“安全第一、预防为主”的安全意识教育。安全意识教育就是通过对</w:t>
      </w:r>
      <w:r>
        <w:rPr>
          <w:rStyle w:val="12"/>
          <w:rFonts w:hint="eastAsia" w:ascii="楷体" w:hAnsi="楷体" w:eastAsia="楷体"/>
          <w:sz w:val="30"/>
          <w:szCs w:val="30"/>
        </w:rPr>
        <w:t>从业人员</w:t>
      </w:r>
      <w:r>
        <w:rPr>
          <w:rStyle w:val="12"/>
          <w:rFonts w:ascii="楷体" w:hAnsi="楷体" w:eastAsia="楷体"/>
          <w:sz w:val="30"/>
          <w:szCs w:val="30"/>
        </w:rPr>
        <w:t>深入细致的思想工作，帮助</w:t>
      </w:r>
      <w:r>
        <w:rPr>
          <w:rStyle w:val="12"/>
          <w:rFonts w:hint="eastAsia" w:ascii="楷体" w:hAnsi="楷体" w:eastAsia="楷体"/>
          <w:sz w:val="30"/>
          <w:szCs w:val="30"/>
        </w:rPr>
        <w:t>从业人员</w:t>
      </w:r>
      <w:r>
        <w:rPr>
          <w:rStyle w:val="12"/>
          <w:rFonts w:ascii="楷体" w:hAnsi="楷体" w:eastAsia="楷体"/>
          <w:sz w:val="30"/>
          <w:szCs w:val="30"/>
        </w:rPr>
        <w:t>端正事项，提高他们对安全生产的重要性的认识。在提高思想意识的基础上，才能正确理解并积极贯彻执行相关的安全生产</w:t>
      </w:r>
      <w:r>
        <w:rPr>
          <w:rStyle w:val="12"/>
          <w:rFonts w:hint="eastAsia" w:ascii="楷体" w:hAnsi="楷体" w:eastAsia="楷体"/>
          <w:sz w:val="30"/>
          <w:szCs w:val="30"/>
        </w:rPr>
        <w:t>法律、法</w:t>
      </w:r>
      <w:r>
        <w:rPr>
          <w:rStyle w:val="12"/>
          <w:rFonts w:ascii="楷体" w:hAnsi="楷体" w:eastAsia="楷体"/>
          <w:sz w:val="30"/>
          <w:szCs w:val="30"/>
        </w:rPr>
        <w:t>规</w:t>
      </w:r>
      <w:r>
        <w:rPr>
          <w:rStyle w:val="12"/>
          <w:rFonts w:hint="eastAsia" w:ascii="楷体" w:hAnsi="楷体" w:eastAsia="楷体"/>
          <w:sz w:val="30"/>
          <w:szCs w:val="30"/>
        </w:rPr>
        <w:t>和规</w:t>
      </w:r>
      <w:r>
        <w:rPr>
          <w:rStyle w:val="12"/>
          <w:rFonts w:ascii="楷体" w:hAnsi="楷体" w:eastAsia="楷体"/>
          <w:sz w:val="30"/>
          <w:szCs w:val="30"/>
        </w:rPr>
        <w:t>章制度，加强自身的保护意识，</w:t>
      </w:r>
      <w:r>
        <w:rPr>
          <w:rStyle w:val="12"/>
          <w:rFonts w:hint="eastAsia" w:ascii="楷体" w:hAnsi="楷体" w:eastAsia="楷体"/>
          <w:sz w:val="30"/>
          <w:szCs w:val="30"/>
        </w:rPr>
        <w:t>工作上</w:t>
      </w:r>
      <w:r>
        <w:rPr>
          <w:rStyle w:val="12"/>
          <w:rFonts w:ascii="楷体" w:hAnsi="楷体" w:eastAsia="楷体"/>
          <w:sz w:val="30"/>
          <w:szCs w:val="30"/>
        </w:rPr>
        <w:t>做到“三不伤害”</w:t>
      </w:r>
      <w:r>
        <w:rPr>
          <w:rStyle w:val="12"/>
          <w:rFonts w:hint="eastAsia" w:ascii="楷体" w:hAnsi="楷体" w:eastAsia="楷体"/>
          <w:sz w:val="30"/>
          <w:szCs w:val="30"/>
        </w:rPr>
        <w:t>，严格操作规程、工艺技术、作业流程</w:t>
      </w:r>
      <w:r>
        <w:rPr>
          <w:rStyle w:val="12"/>
          <w:rFonts w:ascii="楷体" w:hAnsi="楷体" w:eastAsia="楷体"/>
          <w:sz w:val="30"/>
          <w:szCs w:val="30"/>
        </w:rPr>
        <w:t>。同时对</w:t>
      </w:r>
      <w:r>
        <w:rPr>
          <w:rStyle w:val="12"/>
          <w:rFonts w:hint="eastAsia" w:ascii="楷体" w:hAnsi="楷体" w:eastAsia="楷体"/>
          <w:sz w:val="30"/>
          <w:szCs w:val="30"/>
        </w:rPr>
        <w:t>企业</w:t>
      </w:r>
      <w:r>
        <w:rPr>
          <w:rStyle w:val="12"/>
          <w:rFonts w:ascii="楷体" w:hAnsi="楷体" w:eastAsia="楷体"/>
          <w:sz w:val="30"/>
          <w:szCs w:val="30"/>
        </w:rPr>
        <w:t>各级管理人员也应加强安全思想意识教育，确保他们在工作时做好带头作用，从关心人、爱护人的生命与健康出发，重视安全生产，做到不违章指挥。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2、</w:t>
      </w:r>
      <w:r>
        <w:rPr>
          <w:rStyle w:val="12"/>
          <w:rFonts w:ascii="楷体" w:hAnsi="楷体" w:eastAsia="楷体"/>
          <w:sz w:val="30"/>
          <w:szCs w:val="30"/>
        </w:rPr>
        <w:t>将安全教育贯穿于生产的全过程中，加强全员参与的积极性和安全教育的长期性。做到“全员、全面、全过程”的安全教育。因为生产与安全是不可分割的统一体，哪里有生产，哪里就需要进行安全教育。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二、培训内容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1、</w:t>
      </w:r>
      <w:r>
        <w:rPr>
          <w:rStyle w:val="12"/>
          <w:rFonts w:hint="eastAsia" w:ascii="楷体" w:hAnsi="楷体" w:eastAsia="楷体"/>
          <w:sz w:val="30"/>
          <w:szCs w:val="30"/>
        </w:rPr>
        <w:t>国家安全生产法律法规；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2、行业安全管理条例、管理规定、标准；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3</w:t>
      </w:r>
      <w:r>
        <w:rPr>
          <w:rStyle w:val="12"/>
          <w:rFonts w:ascii="楷体" w:hAnsi="楷体" w:eastAsia="楷体"/>
          <w:sz w:val="30"/>
          <w:szCs w:val="30"/>
        </w:rPr>
        <w:t>、</w:t>
      </w:r>
      <w:r>
        <w:rPr>
          <w:rStyle w:val="12"/>
          <w:rFonts w:hint="eastAsia" w:ascii="楷体" w:hAnsi="楷体" w:eastAsia="楷体"/>
          <w:sz w:val="30"/>
          <w:szCs w:val="30"/>
        </w:rPr>
        <w:t>企业安全生产</w:t>
      </w:r>
      <w:r>
        <w:rPr>
          <w:rStyle w:val="12"/>
          <w:rFonts w:ascii="楷体" w:hAnsi="楷体" w:eastAsia="楷体"/>
          <w:sz w:val="30"/>
          <w:szCs w:val="30"/>
        </w:rPr>
        <w:t>管理制度</w:t>
      </w:r>
      <w:r>
        <w:rPr>
          <w:rStyle w:val="12"/>
          <w:rFonts w:hint="eastAsia" w:ascii="楷体" w:hAnsi="楷体" w:eastAsia="楷体"/>
          <w:sz w:val="30"/>
          <w:szCs w:val="30"/>
        </w:rPr>
        <w:t>、操作规程；</w:t>
      </w:r>
      <w:r>
        <w:rPr>
          <w:rStyle w:val="12"/>
          <w:rFonts w:ascii="楷体" w:hAnsi="楷体" w:eastAsia="楷体"/>
          <w:sz w:val="30"/>
          <w:szCs w:val="30"/>
        </w:rPr>
        <w:t xml:space="preserve">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4</w:t>
      </w:r>
      <w:r>
        <w:rPr>
          <w:rStyle w:val="12"/>
          <w:rFonts w:ascii="楷体" w:hAnsi="楷体" w:eastAsia="楷体"/>
          <w:sz w:val="30"/>
          <w:szCs w:val="30"/>
        </w:rPr>
        <w:t xml:space="preserve">、汽车维修新结构、新技术、新工艺；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5</w:t>
      </w:r>
      <w:r>
        <w:rPr>
          <w:rStyle w:val="12"/>
          <w:rFonts w:ascii="楷体" w:hAnsi="楷体" w:eastAsia="楷体"/>
          <w:sz w:val="30"/>
          <w:szCs w:val="30"/>
        </w:rPr>
        <w:t>、岗位适应性培训</w:t>
      </w:r>
      <w:r>
        <w:rPr>
          <w:rStyle w:val="12"/>
          <w:rFonts w:hint="eastAsia" w:ascii="楷体" w:hAnsi="楷体" w:eastAsia="楷体"/>
          <w:sz w:val="30"/>
          <w:szCs w:val="30"/>
        </w:rPr>
        <w:t>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6、安全事故警示教育；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7、应急知识及演练。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三、</w:t>
      </w:r>
      <w:r>
        <w:rPr>
          <w:rStyle w:val="12"/>
          <w:rFonts w:ascii="楷体" w:hAnsi="楷体" w:eastAsia="楷体"/>
          <w:sz w:val="30"/>
          <w:szCs w:val="30"/>
        </w:rPr>
        <w:t>培训方式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 xml:space="preserve">1、岗位自学；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2、</w:t>
      </w:r>
      <w:r>
        <w:rPr>
          <w:rStyle w:val="12"/>
          <w:rFonts w:hint="eastAsia" w:ascii="楷体" w:hAnsi="楷体" w:eastAsia="楷体"/>
          <w:sz w:val="30"/>
          <w:szCs w:val="30"/>
        </w:rPr>
        <w:t>企业组织</w:t>
      </w:r>
      <w:r>
        <w:rPr>
          <w:rStyle w:val="12"/>
          <w:rFonts w:ascii="楷体" w:hAnsi="楷体" w:eastAsia="楷体"/>
          <w:sz w:val="30"/>
          <w:szCs w:val="30"/>
        </w:rPr>
        <w:t xml:space="preserve">培训； 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ascii="楷体" w:hAnsi="楷体" w:eastAsia="楷体"/>
          <w:sz w:val="30"/>
          <w:szCs w:val="30"/>
        </w:rPr>
        <w:t>3、</w:t>
      </w:r>
      <w:r>
        <w:rPr>
          <w:rStyle w:val="12"/>
          <w:rFonts w:hint="eastAsia" w:ascii="楷体" w:hAnsi="楷体" w:eastAsia="楷体"/>
          <w:sz w:val="30"/>
          <w:szCs w:val="30"/>
        </w:rPr>
        <w:t>行业管理</w:t>
      </w:r>
      <w:r>
        <w:rPr>
          <w:rStyle w:val="12"/>
          <w:rFonts w:ascii="楷体" w:hAnsi="楷体" w:eastAsia="楷体"/>
          <w:sz w:val="30"/>
          <w:szCs w:val="30"/>
        </w:rPr>
        <w:t>部门组织的培训；</w:t>
      </w:r>
    </w:p>
    <w:p>
      <w:pPr>
        <w:pStyle w:val="6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sz w:val="30"/>
          <w:szCs w:val="30"/>
        </w:rPr>
        <w:t>四、培训课时</w:t>
      </w:r>
    </w:p>
    <w:p>
      <w:pPr>
        <w:spacing w:line="520" w:lineRule="exact"/>
        <w:ind w:firstLine="600" w:firstLineChars="200"/>
        <w:rPr>
          <w:rStyle w:val="12"/>
          <w:rFonts w:ascii="楷体" w:hAnsi="楷体" w:eastAsia="楷体" w:cs="宋体"/>
          <w:kern w:val="0"/>
          <w:sz w:val="30"/>
          <w:szCs w:val="30"/>
        </w:rPr>
      </w:pPr>
      <w:r>
        <w:rPr>
          <w:rStyle w:val="12"/>
          <w:rFonts w:ascii="楷体" w:hAnsi="楷体" w:eastAsia="楷体" w:cs="宋体"/>
          <w:kern w:val="0"/>
          <w:sz w:val="30"/>
          <w:szCs w:val="30"/>
        </w:rPr>
        <w:t>1、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岗位自学，每人每年不得少于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12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小时；</w:t>
      </w:r>
    </w:p>
    <w:p>
      <w:pPr>
        <w:spacing w:line="520" w:lineRule="exact"/>
        <w:ind w:firstLine="600" w:firstLineChars="200"/>
        <w:rPr>
          <w:rStyle w:val="12"/>
          <w:rFonts w:ascii="楷体" w:hAnsi="楷体" w:eastAsia="楷体" w:cs="宋体"/>
          <w:kern w:val="0"/>
          <w:sz w:val="30"/>
          <w:szCs w:val="30"/>
        </w:rPr>
      </w:pP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2、修理厂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内部培训，每人每年不少于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  <w:lang w:val="en-US" w:eastAsia="zh-CN"/>
        </w:rPr>
        <w:t>8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小时；</w:t>
      </w:r>
    </w:p>
    <w:p>
      <w:pPr>
        <w:spacing w:line="520" w:lineRule="exact"/>
        <w:ind w:firstLine="600" w:firstLineChars="200"/>
        <w:rPr>
          <w:rStyle w:val="12"/>
          <w:rFonts w:ascii="楷体" w:hAnsi="楷体" w:eastAsia="楷体" w:cs="宋体"/>
          <w:kern w:val="0"/>
          <w:sz w:val="30"/>
          <w:szCs w:val="30"/>
        </w:rPr>
      </w:pPr>
      <w:r>
        <w:rPr>
          <w:rStyle w:val="12"/>
          <w:rFonts w:ascii="楷体" w:hAnsi="楷体" w:eastAsia="楷体" w:cs="宋体"/>
          <w:kern w:val="0"/>
          <w:sz w:val="30"/>
          <w:szCs w:val="30"/>
        </w:rPr>
        <w:t>2、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参加行业管理部门和专业机构的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培训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，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按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行业管理部门和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培训机构</w:t>
      </w:r>
      <w:r>
        <w:rPr>
          <w:rStyle w:val="12"/>
          <w:rFonts w:hint="eastAsia" w:ascii="楷体" w:hAnsi="楷体" w:eastAsia="楷体" w:cs="宋体"/>
          <w:kern w:val="0"/>
          <w:sz w:val="30"/>
          <w:szCs w:val="30"/>
        </w:rPr>
        <w:t>的培训</w:t>
      </w:r>
      <w:r>
        <w:rPr>
          <w:rStyle w:val="12"/>
          <w:rFonts w:ascii="楷体" w:hAnsi="楷体" w:eastAsia="楷体" w:cs="宋体"/>
          <w:kern w:val="0"/>
          <w:sz w:val="30"/>
          <w:szCs w:val="30"/>
        </w:rPr>
        <w:t>要求执行。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五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、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培训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要求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（一）内部培训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1、培训形式应采取多样化，尽量采取符合人们认识的特点、感兴趣的、易于接受的的方式。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2、根据培训的内容制定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培训方案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、授课人员、参训人员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做好准备。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3、</w:t>
      </w:r>
      <w:r>
        <w:rPr>
          <w:rStyle w:val="12"/>
          <w:rFonts w:ascii="楷体" w:hAnsi="楷体" w:eastAsia="楷体"/>
          <w:b w:val="0"/>
          <w:bCs w:val="0"/>
          <w:sz w:val="30"/>
          <w:szCs w:val="30"/>
        </w:rPr>
        <w:t>培训结束后，要对培训的效果进行全面的总结。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4、工作人员做好培训全过程管理。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5、根据培训情况进行抽考或统一考核。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6、培训中要认真听讲，深刻领会感悟。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7、培训签到一律实名制，未参训人员及时补训。</w:t>
      </w:r>
    </w:p>
    <w:p>
      <w:pPr>
        <w:pStyle w:val="5"/>
        <w:spacing w:before="0" w:beforeAutospacing="0" w:after="0" w:afterAutospacing="0" w:line="520" w:lineRule="exact"/>
        <w:ind w:firstLine="600" w:firstLineChars="200"/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8、每次培训后，应将培训资料收集、存档管理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60" w:lineRule="exact"/>
        <w:ind w:left="0" w:leftChars="0" w:right="0" w:rightChars="0" w:firstLine="0" w:firstLineChars="0"/>
        <w:jc w:val="right"/>
        <w:textAlignment w:val="auto"/>
        <w:outlineLvl w:val="9"/>
        <w:rPr>
          <w:rStyle w:val="12"/>
          <w:rFonts w:hint="eastAsia" w:ascii="楷体" w:hAnsi="楷体" w:eastAsia="楷体" w:cstheme="minorBidi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Style w:val="12"/>
          <w:rFonts w:hint="eastAsia" w:ascii="楷体" w:hAnsi="楷体" w:eastAsia="楷体" w:cstheme="minorBidi"/>
          <w:b w:val="0"/>
          <w:bCs w:val="0"/>
          <w:kern w:val="0"/>
          <w:sz w:val="30"/>
          <w:szCs w:val="30"/>
          <w:lang w:val="en-US" w:eastAsia="zh-CN" w:bidi="ar-SA"/>
        </w:rPr>
        <w:t>南充市宏源瑞鑫汽车服务有限公司</w:t>
      </w:r>
      <w:bookmarkStart w:id="0" w:name="_GoBack"/>
      <w:bookmarkEnd w:id="0"/>
    </w:p>
    <w:p>
      <w:pPr>
        <w:pStyle w:val="5"/>
        <w:spacing w:before="0" w:beforeAutospacing="0" w:after="0" w:afterAutospacing="0" w:line="520" w:lineRule="exact"/>
        <w:jc w:val="right"/>
        <w:rPr>
          <w:rStyle w:val="12"/>
          <w:rFonts w:ascii="楷体" w:hAnsi="楷体" w:eastAsia="楷体"/>
          <w:sz w:val="30"/>
          <w:szCs w:val="30"/>
        </w:rPr>
      </w:pP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 xml:space="preserve">   202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  <w:lang w:val="en-US" w:eastAsia="zh-CN"/>
        </w:rPr>
        <w:t>3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年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  <w:lang w:val="en-US" w:eastAsia="zh-CN"/>
        </w:rPr>
        <w:t>1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月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  <w:lang w:val="en-US" w:eastAsia="zh-CN"/>
        </w:rPr>
        <w:t>1</w:t>
      </w:r>
      <w:r>
        <w:rPr>
          <w:rStyle w:val="12"/>
          <w:rFonts w:hint="eastAsia" w:ascii="楷体" w:hAnsi="楷体" w:eastAsia="楷体"/>
          <w:b w:val="0"/>
          <w:bCs w:val="0"/>
          <w:sz w:val="30"/>
          <w:szCs w:val="30"/>
        </w:rPr>
        <w:t>日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00EC4294"/>
    <w:rsid w:val="00026B8D"/>
    <w:rsid w:val="00070961"/>
    <w:rsid w:val="000C5F0E"/>
    <w:rsid w:val="00156AEC"/>
    <w:rsid w:val="00186E1D"/>
    <w:rsid w:val="001911A3"/>
    <w:rsid w:val="00253887"/>
    <w:rsid w:val="00284DF2"/>
    <w:rsid w:val="00467715"/>
    <w:rsid w:val="004B5241"/>
    <w:rsid w:val="005F03E7"/>
    <w:rsid w:val="00602C5D"/>
    <w:rsid w:val="0061607B"/>
    <w:rsid w:val="0063027D"/>
    <w:rsid w:val="006A400E"/>
    <w:rsid w:val="007142E1"/>
    <w:rsid w:val="007639F7"/>
    <w:rsid w:val="0077667C"/>
    <w:rsid w:val="009F6C75"/>
    <w:rsid w:val="00BF0EEA"/>
    <w:rsid w:val="00C146DF"/>
    <w:rsid w:val="00C36396"/>
    <w:rsid w:val="00CF4A01"/>
    <w:rsid w:val="00EC4294"/>
    <w:rsid w:val="00EE3C6A"/>
    <w:rsid w:val="12533FBB"/>
    <w:rsid w:val="1BF510DB"/>
    <w:rsid w:val="73A65912"/>
    <w:rsid w:val="751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r_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6"/>
      <w:szCs w:val="26"/>
    </w:rPr>
  </w:style>
  <w:style w:type="paragraph" w:customStyle="1" w:styleId="6">
    <w:name w:val="r_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7">
    <w:name w:val="r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8">
    <w:name w:val="p_2"/>
    <w:basedOn w:val="1"/>
    <w:qFormat/>
    <w:uiPriority w:val="0"/>
    <w:pPr>
      <w:widowControl/>
      <w:spacing w:before="100" w:beforeAutospacing="1" w:after="100" w:afterAutospacing="1"/>
      <w:ind w:left="612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r_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r_12"/>
    <w:basedOn w:val="3"/>
    <w:qFormat/>
    <w:uiPriority w:val="0"/>
    <w:rPr>
      <w:color w:val="000000"/>
      <w:sz w:val="26"/>
      <w:szCs w:val="26"/>
    </w:rPr>
  </w:style>
  <w:style w:type="character" w:customStyle="1" w:styleId="11">
    <w:name w:val="r_21"/>
    <w:basedOn w:val="3"/>
    <w:qFormat/>
    <w:uiPriority w:val="0"/>
    <w:rPr>
      <w:b/>
      <w:bCs/>
      <w:color w:val="000000"/>
      <w:sz w:val="41"/>
      <w:szCs w:val="41"/>
    </w:rPr>
  </w:style>
  <w:style w:type="character" w:customStyle="1" w:styleId="12">
    <w:name w:val="r_51"/>
    <w:basedOn w:val="3"/>
    <w:qFormat/>
    <w:uiPriority w:val="0"/>
    <w:rPr>
      <w:color w:val="000000"/>
      <w:sz w:val="26"/>
      <w:szCs w:val="26"/>
    </w:rPr>
  </w:style>
  <w:style w:type="character" w:customStyle="1" w:styleId="13">
    <w:name w:val="r_61"/>
    <w:basedOn w:val="3"/>
    <w:qFormat/>
    <w:uiPriority w:val="0"/>
    <w:rPr>
      <w:color w:val="000000"/>
      <w:sz w:val="26"/>
      <w:szCs w:val="26"/>
    </w:rPr>
  </w:style>
  <w:style w:type="character" w:customStyle="1" w:styleId="14">
    <w:name w:val="r_71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5">
    <w:name w:val="r_81"/>
    <w:basedOn w:val="3"/>
    <w:uiPriority w:val="0"/>
    <w:rPr>
      <w:b/>
      <w:bCs/>
      <w:color w:val="000000"/>
      <w:sz w:val="26"/>
      <w:szCs w:val="26"/>
    </w:rPr>
  </w:style>
  <w:style w:type="character" w:customStyle="1" w:styleId="16">
    <w:name w:val="r_101"/>
    <w:basedOn w:val="3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17">
    <w:name w:val="r_111"/>
    <w:basedOn w:val="3"/>
    <w:qFormat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18">
    <w:name w:val="r_22"/>
    <w:basedOn w:val="3"/>
    <w:qFormat/>
    <w:uiPriority w:val="0"/>
    <w:rPr>
      <w:rFonts w:hint="default" w:ascii="Times New Roman" w:hAnsi="Times New Roman" w:cs="Times New Roman"/>
      <w:b/>
      <w:bCs/>
      <w:color w:val="000000"/>
      <w:sz w:val="41"/>
      <w:szCs w:val="41"/>
    </w:rPr>
  </w:style>
  <w:style w:type="character" w:customStyle="1" w:styleId="19">
    <w:name w:val="r_31"/>
    <w:basedOn w:val="3"/>
    <w:qFormat/>
    <w:uiPriority w:val="0"/>
    <w:rPr>
      <w:b/>
      <w:bCs/>
      <w:color w:val="000000"/>
      <w:sz w:val="26"/>
      <w:szCs w:val="26"/>
    </w:rPr>
  </w:style>
  <w:style w:type="character" w:customStyle="1" w:styleId="20">
    <w:name w:val="r_41"/>
    <w:basedOn w:val="3"/>
    <w:qFormat/>
    <w:uiPriority w:val="0"/>
    <w:rPr>
      <w:color w:val="000000"/>
      <w:sz w:val="26"/>
      <w:szCs w:val="26"/>
    </w:rPr>
  </w:style>
  <w:style w:type="character" w:customStyle="1" w:styleId="21">
    <w:name w:val="r_52"/>
    <w:basedOn w:val="3"/>
    <w:qFormat/>
    <w:uiPriority w:val="0"/>
    <w:rPr>
      <w:color w:val="000000"/>
      <w:sz w:val="26"/>
      <w:szCs w:val="26"/>
    </w:rPr>
  </w:style>
  <w:style w:type="character" w:customStyle="1" w:styleId="22">
    <w:name w:val="r_72"/>
    <w:basedOn w:val="3"/>
    <w:qFormat/>
    <w:uiPriority w:val="0"/>
    <w:rPr>
      <w:rFonts w:hint="eastAsia" w:ascii="宋体" w:hAnsi="宋体" w:eastAsia="宋体" w:cs="Times New Roman"/>
      <w:b/>
      <w:bCs/>
    </w:rPr>
  </w:style>
  <w:style w:type="character" w:customStyle="1" w:styleId="23">
    <w:name w:val="r_82"/>
    <w:basedOn w:val="3"/>
    <w:qFormat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24">
    <w:name w:val="r_102"/>
    <w:basedOn w:val="3"/>
    <w:qFormat/>
    <w:uiPriority w:val="0"/>
    <w:rPr>
      <w:rFonts w:hint="default" w:ascii="Times New Roman" w:hAnsi="Times New Roman" w:eastAsia="宋体" w:cs="Times New Roman"/>
      <w:color w:val="000000"/>
      <w:sz w:val="26"/>
      <w:szCs w:val="26"/>
    </w:rPr>
  </w:style>
  <w:style w:type="character" w:customStyle="1" w:styleId="25">
    <w:name w:val="r_112"/>
    <w:basedOn w:val="3"/>
    <w:qFormat/>
    <w:uiPriority w:val="0"/>
    <w:rPr>
      <w:rFonts w:hint="eastAsia" w:ascii="宋体" w:hAnsi="宋体" w:eastAsia="宋体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935</Words>
  <Characters>946</Characters>
  <Lines>7</Lines>
  <Paragraphs>2</Paragraphs>
  <TotalTime>7</TotalTime>
  <ScaleCrop>false</ScaleCrop>
  <LinksUpToDate>false</LinksUpToDate>
  <CharactersWithSpaces>953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2022-03-21T03:29:00Z</dcterms:created>
  <dc:creator>Administrator</dc:creator>
  <cp:lastModifiedBy>仪陇运管-向邹</cp:lastModifiedBy>
  <cp:lastPrinted>2022-04-26T07:52:00Z</cp:lastPrinted>
  <dcterms:modified xsi:type="dcterms:W3CDTF">2022-12-28T07:45:03Z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A83EC5B61C264BA79CF9DDEDBEC8794D</vt:lpwstr>
  </property>
</Properties>
</file>