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4"/>
        </w:rPr>
      </w:pPr>
      <w:r>
        <w:rPr>
          <w:rFonts w:eastAsia="方正小标宋简体"/>
          <w:sz w:val="44"/>
        </w:rPr>
        <w:t>应急保障体系</w:t>
      </w:r>
      <w:r>
        <w:rPr>
          <w:rFonts w:hint="eastAsia" w:eastAsia="方正小标宋简体"/>
          <w:sz w:val="44"/>
        </w:rPr>
        <w:t>清单</w:t>
      </w:r>
      <w:r>
        <w:rPr>
          <w:rFonts w:eastAsia="方正小标宋简体"/>
          <w:sz w:val="44"/>
        </w:rPr>
        <w:t>参考模板（2</w:t>
      </w:r>
      <w:r>
        <w:rPr>
          <w:rFonts w:hint="eastAsia" w:eastAsia="方正小标宋简体"/>
          <w:sz w:val="44"/>
        </w:rPr>
        <w:t>.</w:t>
      </w:r>
      <w:r>
        <w:rPr>
          <w:rFonts w:eastAsia="方正小标宋简体"/>
          <w:sz w:val="44"/>
        </w:rPr>
        <w:t>0版）</w:t>
      </w:r>
      <w:bookmarkStart w:id="0" w:name="_GoBack"/>
      <w:bookmarkEnd w:id="0"/>
    </w:p>
    <w:tbl>
      <w:tblPr>
        <w:tblStyle w:val="12"/>
        <w:tblW w:w="13988" w:type="dxa"/>
        <w:tblInd w:w="0" w:type="dxa"/>
        <w:tblLayout w:type="fixed"/>
        <w:tblCellMar>
          <w:top w:w="0" w:type="dxa"/>
          <w:left w:w="0" w:type="dxa"/>
          <w:bottom w:w="0" w:type="dxa"/>
          <w:right w:w="0" w:type="dxa"/>
        </w:tblCellMar>
      </w:tblPr>
      <w:tblGrid>
        <w:gridCol w:w="733"/>
        <w:gridCol w:w="1664"/>
        <w:gridCol w:w="2863"/>
        <w:gridCol w:w="8728"/>
      </w:tblGrid>
      <w:tr>
        <w:trPr>
          <w:trHeight w:val="9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eastAsia="仿宋_GB2312"/>
                <w:sz w:val="24"/>
              </w:rPr>
            </w:pPr>
            <w:r>
              <w:rPr>
                <w:rFonts w:eastAsia="黑体"/>
                <w:sz w:val="24"/>
              </w:rPr>
              <w:t>编号</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textAlignment w:val="center"/>
              <w:rPr>
                <w:rFonts w:eastAsia="黑体"/>
                <w:sz w:val="24"/>
              </w:rPr>
            </w:pPr>
            <w:r>
              <w:rPr>
                <w:rFonts w:eastAsia="黑体"/>
                <w:sz w:val="24"/>
              </w:rPr>
              <w:t>项目</w:t>
            </w:r>
          </w:p>
        </w:tc>
        <w:tc>
          <w:tcPr>
            <w:tcW w:w="2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1392" w:firstLineChars="580"/>
              <w:textAlignment w:val="center"/>
              <w:rPr>
                <w:rFonts w:eastAsia="仿宋_GB2312"/>
                <w:sz w:val="24"/>
              </w:rPr>
            </w:pPr>
            <w:r>
              <w:rPr>
                <w:rFonts w:eastAsia="黑体"/>
                <w:sz w:val="24"/>
              </w:rPr>
              <w:t>内容</w:t>
            </w:r>
          </w:p>
        </w:tc>
        <w:tc>
          <w:tcPr>
            <w:tcW w:w="87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ind w:firstLine="3360" w:firstLineChars="1400"/>
              <w:rPr>
                <w:rFonts w:eastAsia="仿宋_GB2312"/>
                <w:sz w:val="24"/>
              </w:rPr>
            </w:pPr>
            <w:r>
              <w:rPr>
                <w:rFonts w:eastAsia="黑体"/>
                <w:sz w:val="24"/>
              </w:rPr>
              <w:t>基本要求</w:t>
            </w:r>
          </w:p>
        </w:tc>
      </w:tr>
      <w:tr>
        <w:trPr>
          <w:trHeight w:val="90"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eastAsia="仿宋_GB2312"/>
                <w:sz w:val="24"/>
              </w:rPr>
            </w:pPr>
            <w:r>
              <w:rPr>
                <w:rFonts w:eastAsia="仿宋_GB2312"/>
                <w:sz w:val="24"/>
              </w:rPr>
              <w:t>7-1</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textAlignment w:val="center"/>
              <w:rPr>
                <w:rFonts w:eastAsia="黑体"/>
                <w:sz w:val="24"/>
              </w:rPr>
            </w:pPr>
            <w:r>
              <w:rPr>
                <w:rFonts w:eastAsia="黑体"/>
                <w:sz w:val="24"/>
              </w:rPr>
              <w:t>应急救援预案</w:t>
            </w:r>
          </w:p>
        </w:tc>
        <w:tc>
          <w:tcPr>
            <w:tcW w:w="2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240" w:firstLineChars="100"/>
              <w:rPr>
                <w:rFonts w:eastAsia="仿宋_GB2312"/>
                <w:sz w:val="24"/>
              </w:rPr>
            </w:pPr>
            <w:r>
              <w:rPr>
                <w:rFonts w:eastAsia="仿宋_GB2312"/>
                <w:sz w:val="24"/>
              </w:rPr>
              <w:t>1.应急救援预案编制；</w:t>
            </w:r>
          </w:p>
          <w:p>
            <w:pPr>
              <w:spacing w:line="360" w:lineRule="exact"/>
              <w:ind w:firstLine="240" w:firstLineChars="100"/>
              <w:rPr>
                <w:rFonts w:eastAsia="仿宋_GB2312"/>
                <w:sz w:val="24"/>
              </w:rPr>
            </w:pPr>
            <w:r>
              <w:rPr>
                <w:rFonts w:eastAsia="仿宋_GB2312"/>
                <w:sz w:val="24"/>
              </w:rPr>
              <w:t>2.应急救援预案修订；</w:t>
            </w:r>
          </w:p>
          <w:p>
            <w:pPr>
              <w:spacing w:line="360" w:lineRule="exact"/>
              <w:ind w:firstLine="240" w:firstLineChars="100"/>
              <w:rPr>
                <w:rFonts w:eastAsia="仿宋_GB2312"/>
                <w:sz w:val="24"/>
              </w:rPr>
            </w:pPr>
            <w:r>
              <w:rPr>
                <w:rFonts w:eastAsia="仿宋_GB2312"/>
                <w:sz w:val="24"/>
              </w:rPr>
              <w:t>3.应急救援预案上报和备案；</w:t>
            </w:r>
          </w:p>
          <w:p>
            <w:pPr>
              <w:spacing w:line="360" w:lineRule="exact"/>
              <w:ind w:firstLine="240" w:firstLineChars="100"/>
              <w:rPr>
                <w:rFonts w:eastAsia="仿宋_GB2312"/>
                <w:sz w:val="24"/>
              </w:rPr>
            </w:pPr>
            <w:r>
              <w:rPr>
                <w:rFonts w:eastAsia="仿宋_GB2312"/>
                <w:sz w:val="24"/>
              </w:rPr>
              <w:t>4.发生事故时应急救援预案启动和实施。</w:t>
            </w:r>
          </w:p>
          <w:p>
            <w:pPr>
              <w:spacing w:line="360" w:lineRule="exact"/>
              <w:ind w:firstLine="240" w:firstLineChars="100"/>
              <w:rPr>
                <w:rFonts w:eastAsia="仿宋_GB2312"/>
                <w:sz w:val="24"/>
              </w:rPr>
            </w:pPr>
            <w:r>
              <w:rPr>
                <w:rFonts w:hint="eastAsia" w:eastAsia="仿宋_GB2312"/>
                <w:sz w:val="24"/>
              </w:rPr>
              <w:t>......</w:t>
            </w:r>
          </w:p>
        </w:tc>
        <w:tc>
          <w:tcPr>
            <w:tcW w:w="87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1）生产经营单位应当按照《生产安全事故应急预案管理办法》（中华人民共和国应急管理部令第2号）、《生产安全事故应急预案编制导则》（GB/T29639-2020）和本单位年度安全风险辨识评估报告及应急资源调查报告编制应急救援预案，应急救援预案包括综合应急预案、专项应急预案和现场处置方案等内容；（2）生产经营单位按规定每三年组织进行一次应急预案评估，形成书面评审结果；评审通过的应急救援预案由单位主要负责人签署公布，及时发放；（3）生产经营单位应急救援预案与单位所在地县级以上人民政府组织制定的生产安全事故应急救援预案相衔接。</w:t>
            </w:r>
          </w:p>
          <w:p>
            <w:pPr>
              <w:spacing w:line="360" w:lineRule="exact"/>
              <w:ind w:firstLine="480" w:firstLineChars="200"/>
              <w:rPr>
                <w:rFonts w:eastAsia="仿宋_GB2312"/>
                <w:sz w:val="24"/>
              </w:rPr>
            </w:pPr>
            <w:r>
              <w:rPr>
                <w:rFonts w:eastAsia="仿宋_GB2312"/>
                <w:sz w:val="24"/>
              </w:rPr>
              <w:t>2.生产经营单位的应急救援预案应按照《生产安全事故应急条例》规定及时修订：（1）制定预案所依据的法律、法规、规章、标准发生重大变化；（2）应急指挥机构及其职责发生调整；（3）安全生产面临的风险发生重大变化；（4）重要应急资源发生重大变化；（5）在预案演练或者应急救援中发现需要修订预案的重大问题；（6）其他应当修订的情形。</w:t>
            </w:r>
          </w:p>
          <w:p>
            <w:pPr>
              <w:spacing w:line="360" w:lineRule="exact"/>
              <w:ind w:firstLine="480" w:firstLineChars="200"/>
              <w:rPr>
                <w:rFonts w:eastAsia="仿宋_GB2312"/>
                <w:sz w:val="24"/>
              </w:rPr>
            </w:pPr>
            <w:r>
              <w:rPr>
                <w:rFonts w:eastAsia="仿宋_GB2312"/>
                <w:sz w:val="24"/>
              </w:rPr>
              <w:t>3.生产经营单位按照分级属地管理的原则，按规定时限、程序完成应急救援预案上报并进行备案，并依法向社会公布。</w:t>
            </w:r>
          </w:p>
          <w:p>
            <w:pPr>
              <w:spacing w:line="360" w:lineRule="exact"/>
              <w:ind w:firstLine="480" w:firstLineChars="200"/>
              <w:rPr>
                <w:rFonts w:eastAsia="仿宋_GB2312"/>
                <w:sz w:val="24"/>
              </w:rPr>
            </w:pPr>
            <w:r>
              <w:rPr>
                <w:rFonts w:eastAsia="仿宋_GB2312"/>
                <w:sz w:val="24"/>
              </w:rPr>
              <w:t>4.生产经营单位发生事故按规定启动相应的应急救援预案，实施应急响应、组织应急救援；并按照规定的时限、程序上报。</w:t>
            </w:r>
          </w:p>
          <w:p>
            <w:pPr>
              <w:spacing w:line="360" w:lineRule="exact"/>
              <w:ind w:firstLine="480" w:firstLineChars="200"/>
              <w:rPr>
                <w:rFonts w:eastAsia="仿宋_GB2312"/>
                <w:sz w:val="24"/>
              </w:rPr>
            </w:pPr>
            <w:r>
              <w:rPr>
                <w:rFonts w:hint="eastAsia" w:eastAsia="仿宋_GB2312"/>
                <w:sz w:val="24"/>
              </w:rPr>
              <w:t>......</w:t>
            </w:r>
          </w:p>
        </w:tc>
      </w:tr>
      <w:tr>
        <w:trPr>
          <w:trHeight w:val="2254"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eastAsia="仿宋_GB2312"/>
                <w:sz w:val="24"/>
              </w:rPr>
            </w:pPr>
            <w:r>
              <w:rPr>
                <w:rFonts w:eastAsia="仿宋_GB2312"/>
                <w:sz w:val="24"/>
              </w:rPr>
              <w:t>7-2</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textAlignment w:val="center"/>
              <w:rPr>
                <w:rFonts w:eastAsia="黑体"/>
                <w:sz w:val="24"/>
              </w:rPr>
            </w:pPr>
            <w:r>
              <w:rPr>
                <w:rFonts w:eastAsia="黑体"/>
                <w:sz w:val="24"/>
              </w:rPr>
              <w:t>应急物资装备</w:t>
            </w:r>
          </w:p>
        </w:tc>
        <w:tc>
          <w:tcPr>
            <w:tcW w:w="2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1.应急救援物资储备；</w:t>
            </w:r>
          </w:p>
          <w:p>
            <w:pPr>
              <w:spacing w:line="360" w:lineRule="exact"/>
              <w:ind w:firstLine="480" w:firstLineChars="200"/>
              <w:rPr>
                <w:rFonts w:eastAsia="仿宋_GB2312"/>
                <w:sz w:val="24"/>
              </w:rPr>
            </w:pPr>
            <w:r>
              <w:rPr>
                <w:rFonts w:eastAsia="仿宋_GB2312"/>
                <w:sz w:val="24"/>
              </w:rPr>
              <w:t>2.应急通信和传递系统；</w:t>
            </w:r>
          </w:p>
          <w:p>
            <w:pPr>
              <w:spacing w:line="360" w:lineRule="exact"/>
              <w:ind w:firstLine="480" w:firstLineChars="200"/>
              <w:rPr>
                <w:rFonts w:eastAsia="仿宋_GB2312"/>
                <w:sz w:val="24"/>
              </w:rPr>
            </w:pPr>
            <w:r>
              <w:rPr>
                <w:rFonts w:eastAsia="仿宋_GB2312"/>
                <w:sz w:val="24"/>
              </w:rPr>
              <w:t>3.应急救护。</w:t>
            </w:r>
          </w:p>
          <w:p>
            <w:pPr>
              <w:spacing w:line="360" w:lineRule="exact"/>
              <w:ind w:firstLine="480" w:firstLineChars="200"/>
              <w:rPr>
                <w:rFonts w:eastAsia="仿宋_GB2312"/>
                <w:sz w:val="24"/>
              </w:rPr>
            </w:pPr>
            <w:r>
              <w:rPr>
                <w:rFonts w:hint="eastAsia" w:eastAsia="仿宋_GB2312"/>
                <w:sz w:val="24"/>
              </w:rPr>
              <w:t>......</w:t>
            </w:r>
          </w:p>
        </w:tc>
        <w:tc>
          <w:tcPr>
            <w:tcW w:w="87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生产经营单位应当按照《生产安全事故应急条例》规定要求根据本单位可能发生生产安全事故的特点和危害配备必要的应急救援器材、设备和物资，并建立台账，按规定储存、维护、保养、更新、定期检查，保证正常运转；</w:t>
            </w:r>
          </w:p>
          <w:p>
            <w:pPr>
              <w:spacing w:line="360" w:lineRule="exact"/>
              <w:ind w:firstLine="480" w:firstLineChars="200"/>
              <w:rPr>
                <w:rFonts w:eastAsia="仿宋_GB2312"/>
                <w:sz w:val="24"/>
              </w:rPr>
            </w:pPr>
            <w:r>
              <w:rPr>
                <w:rFonts w:eastAsia="仿宋_GB2312"/>
                <w:sz w:val="24"/>
              </w:rPr>
              <w:t>2.生产经营单位要有可靠的信息通信和传递系统，保持最新的内部和外部应急响应通讯录；</w:t>
            </w:r>
          </w:p>
          <w:p>
            <w:pPr>
              <w:spacing w:line="360" w:lineRule="exact"/>
              <w:ind w:firstLine="480" w:firstLineChars="200"/>
              <w:rPr>
                <w:rFonts w:eastAsia="仿宋_GB2312"/>
                <w:sz w:val="24"/>
              </w:rPr>
            </w:pPr>
            <w:r>
              <w:rPr>
                <w:rFonts w:eastAsia="仿宋_GB2312"/>
                <w:sz w:val="24"/>
              </w:rPr>
              <w:t>3.生产经营单位要配置必需的急救器材和药品，与就近的医疗机构签订急救协议。</w:t>
            </w:r>
          </w:p>
          <w:p>
            <w:pPr>
              <w:spacing w:line="360" w:lineRule="exact"/>
              <w:ind w:firstLine="480" w:firstLineChars="200"/>
              <w:rPr>
                <w:rFonts w:eastAsia="仿宋_GB2312"/>
                <w:sz w:val="24"/>
              </w:rPr>
            </w:pPr>
            <w:r>
              <w:rPr>
                <w:rFonts w:hint="eastAsia" w:eastAsia="仿宋_GB2312"/>
                <w:sz w:val="24"/>
              </w:rPr>
              <w:t>......</w:t>
            </w:r>
          </w:p>
        </w:tc>
      </w:tr>
      <w:tr>
        <w:trPr>
          <w:trHeight w:val="2945"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eastAsia="仿宋_GB2312"/>
                <w:sz w:val="24"/>
              </w:rPr>
            </w:pPr>
            <w:r>
              <w:rPr>
                <w:rFonts w:eastAsia="仿宋_GB2312"/>
                <w:sz w:val="24"/>
              </w:rPr>
              <w:t>7-3</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textAlignment w:val="center"/>
              <w:rPr>
                <w:rFonts w:eastAsia="黑体"/>
                <w:sz w:val="24"/>
              </w:rPr>
            </w:pPr>
            <w:r>
              <w:rPr>
                <w:rFonts w:eastAsia="黑体"/>
                <w:sz w:val="24"/>
              </w:rPr>
              <w:t>应急队伍信息</w:t>
            </w:r>
          </w:p>
        </w:tc>
        <w:tc>
          <w:tcPr>
            <w:tcW w:w="2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1.生产经营单位应有专业应急救援队伍为其服务；</w:t>
            </w:r>
          </w:p>
          <w:p>
            <w:pPr>
              <w:spacing w:line="360" w:lineRule="exact"/>
              <w:ind w:firstLine="480" w:firstLineChars="200"/>
              <w:rPr>
                <w:rFonts w:eastAsia="仿宋_GB2312"/>
                <w:sz w:val="24"/>
              </w:rPr>
            </w:pPr>
            <w:r>
              <w:rPr>
                <w:rFonts w:eastAsia="仿宋_GB2312"/>
                <w:sz w:val="24"/>
              </w:rPr>
              <w:t>2.按照要求设立兼职救护队；</w:t>
            </w:r>
          </w:p>
          <w:p>
            <w:pPr>
              <w:spacing w:line="360" w:lineRule="exact"/>
              <w:ind w:firstLine="480" w:firstLineChars="200"/>
              <w:rPr>
                <w:rFonts w:eastAsia="仿宋_GB2312"/>
                <w:sz w:val="24"/>
              </w:rPr>
            </w:pPr>
            <w:r>
              <w:rPr>
                <w:rFonts w:eastAsia="仿宋_GB2312"/>
                <w:sz w:val="24"/>
              </w:rPr>
              <w:t>3.兼职救护队的要求。</w:t>
            </w:r>
          </w:p>
          <w:p>
            <w:pPr>
              <w:spacing w:line="360" w:lineRule="exact"/>
              <w:ind w:firstLine="439" w:firstLineChars="183"/>
              <w:textAlignment w:val="center"/>
              <w:rPr>
                <w:rFonts w:eastAsia="仿宋_GB2312"/>
                <w:sz w:val="24"/>
              </w:rPr>
            </w:pPr>
            <w:r>
              <w:rPr>
                <w:rFonts w:hint="eastAsia" w:eastAsia="仿宋_GB2312"/>
                <w:sz w:val="24"/>
              </w:rPr>
              <w:t>......</w:t>
            </w:r>
          </w:p>
        </w:tc>
        <w:tc>
          <w:tcPr>
            <w:tcW w:w="87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1.生产经营单位应按照《生产安全事故应急条例》规定要求有专业应急救援队伍为其服务，并与就近的应急救援队伍签订救护协议；</w:t>
            </w:r>
          </w:p>
          <w:p>
            <w:pPr>
              <w:spacing w:line="360" w:lineRule="exact"/>
              <w:ind w:firstLine="480" w:firstLineChars="200"/>
              <w:rPr>
                <w:rFonts w:eastAsia="仿宋_GB2312"/>
                <w:sz w:val="24"/>
              </w:rPr>
            </w:pPr>
            <w:r>
              <w:rPr>
                <w:rFonts w:eastAsia="仿宋_GB2312"/>
                <w:sz w:val="24"/>
              </w:rPr>
              <w:t>2.生产经营单位应按照《生产安全事故应急条例》规定要求设立兼职救护队，救护队员的组成符合要求，经培训合格后，方可参加应急救援工作，兼职救护队员值班期间要保持通讯畅通;</w:t>
            </w:r>
          </w:p>
          <w:p>
            <w:pPr>
              <w:spacing w:line="360" w:lineRule="exact"/>
              <w:ind w:firstLine="480" w:firstLineChars="200"/>
              <w:rPr>
                <w:rFonts w:eastAsia="仿宋_GB2312"/>
                <w:sz w:val="24"/>
              </w:rPr>
            </w:pPr>
            <w:r>
              <w:rPr>
                <w:rFonts w:eastAsia="仿宋_GB2312"/>
                <w:sz w:val="24"/>
              </w:rPr>
              <w:t>3.兼职救护队应按照《矿山救护规程》的相关规定配备器材和装备，并保证完好，定期接受专职矿山救护队的业务培训和技术指导，按照计划实施应急施救训练和演练。</w:t>
            </w:r>
          </w:p>
          <w:p>
            <w:pPr>
              <w:spacing w:line="360" w:lineRule="exact"/>
              <w:ind w:firstLine="480" w:firstLineChars="200"/>
              <w:rPr>
                <w:rFonts w:eastAsia="仿宋_GB2312"/>
                <w:sz w:val="24"/>
              </w:rPr>
            </w:pPr>
            <w:r>
              <w:rPr>
                <w:rFonts w:hint="eastAsia" w:eastAsia="仿宋_GB2312"/>
                <w:sz w:val="24"/>
              </w:rPr>
              <w:t>......</w:t>
            </w:r>
          </w:p>
        </w:tc>
      </w:tr>
      <w:tr>
        <w:trPr>
          <w:trHeight w:val="5322" w:hRule="atLeast"/>
        </w:trPr>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eastAsia="仿宋_GB2312"/>
                <w:sz w:val="24"/>
              </w:rPr>
            </w:pPr>
            <w:r>
              <w:rPr>
                <w:rFonts w:eastAsia="仿宋_GB2312"/>
                <w:sz w:val="24"/>
              </w:rPr>
              <w:t>7-4</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textAlignment w:val="center"/>
              <w:rPr>
                <w:rFonts w:eastAsia="黑体"/>
                <w:sz w:val="24"/>
              </w:rPr>
            </w:pPr>
            <w:r>
              <w:rPr>
                <w:rFonts w:eastAsia="黑体"/>
                <w:sz w:val="24"/>
              </w:rPr>
              <w:t>应急演练</w:t>
            </w:r>
          </w:p>
        </w:tc>
        <w:tc>
          <w:tcPr>
            <w:tcW w:w="286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1.应急演练规划、年度计划和演练工作方案；</w:t>
            </w:r>
          </w:p>
          <w:p>
            <w:pPr>
              <w:spacing w:line="360" w:lineRule="exact"/>
              <w:ind w:firstLine="480" w:firstLineChars="200"/>
              <w:rPr>
                <w:rFonts w:eastAsia="仿宋_GB2312"/>
                <w:sz w:val="24"/>
              </w:rPr>
            </w:pPr>
            <w:r>
              <w:rPr>
                <w:rFonts w:eastAsia="仿宋_GB2312"/>
                <w:sz w:val="24"/>
              </w:rPr>
              <w:t>2.应急预案演练；</w:t>
            </w:r>
          </w:p>
          <w:p>
            <w:pPr>
              <w:spacing w:line="360" w:lineRule="exact"/>
              <w:ind w:firstLine="480" w:firstLineChars="200"/>
              <w:rPr>
                <w:rFonts w:eastAsia="仿宋_GB2312"/>
                <w:sz w:val="24"/>
              </w:rPr>
            </w:pPr>
            <w:r>
              <w:rPr>
                <w:rFonts w:eastAsia="仿宋_GB2312"/>
                <w:sz w:val="24"/>
              </w:rPr>
              <w:t>3.应急预案演练实施；</w:t>
            </w:r>
          </w:p>
          <w:p>
            <w:pPr>
              <w:spacing w:line="360" w:lineRule="exact"/>
              <w:ind w:firstLine="480" w:firstLineChars="200"/>
              <w:rPr>
                <w:rFonts w:eastAsia="仿宋_GB2312"/>
                <w:sz w:val="24"/>
              </w:rPr>
            </w:pPr>
            <w:r>
              <w:rPr>
                <w:rFonts w:eastAsia="仿宋_GB2312"/>
                <w:sz w:val="24"/>
              </w:rPr>
              <w:t>4.应急演练评估总结。</w:t>
            </w:r>
          </w:p>
          <w:p>
            <w:pPr>
              <w:spacing w:line="360" w:lineRule="exact"/>
              <w:ind w:firstLine="480" w:firstLineChars="200"/>
              <w:rPr>
                <w:rFonts w:eastAsia="仿宋_GB2312"/>
                <w:sz w:val="24"/>
              </w:rPr>
            </w:pPr>
            <w:r>
              <w:rPr>
                <w:rFonts w:hint="eastAsia" w:eastAsia="仿宋_GB2312"/>
                <w:sz w:val="24"/>
              </w:rPr>
              <w:t>......</w:t>
            </w:r>
          </w:p>
          <w:p>
            <w:pPr>
              <w:spacing w:line="360" w:lineRule="exact"/>
              <w:rPr>
                <w:rFonts w:eastAsia="仿宋_GB2312"/>
                <w:sz w:val="24"/>
              </w:rPr>
            </w:pPr>
          </w:p>
          <w:p>
            <w:pPr>
              <w:spacing w:line="360" w:lineRule="exact"/>
              <w:ind w:firstLine="439" w:firstLineChars="183"/>
              <w:textAlignment w:val="center"/>
              <w:rPr>
                <w:rFonts w:eastAsia="仿宋_GB2312"/>
                <w:sz w:val="24"/>
              </w:rPr>
            </w:pPr>
          </w:p>
        </w:tc>
        <w:tc>
          <w:tcPr>
            <w:tcW w:w="872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ind w:firstLine="480" w:firstLineChars="200"/>
              <w:rPr>
                <w:rFonts w:eastAsia="仿宋_GB2312"/>
                <w:sz w:val="24"/>
              </w:rPr>
            </w:pPr>
            <w:r>
              <w:rPr>
                <w:rFonts w:eastAsia="仿宋_GB2312"/>
                <w:sz w:val="24"/>
              </w:rPr>
              <w:t>1.生产经营单位应制定应急演练规划、年度演练计划，应急演练前编制演练工作方案并组织学习，内容符合《生产安全事故应急演练基本规范》（AQ/T9007-2019）规定要求，达到演练目的；</w:t>
            </w:r>
          </w:p>
          <w:p>
            <w:pPr>
              <w:spacing w:line="360" w:lineRule="exact"/>
              <w:ind w:firstLine="480" w:firstLineChars="200"/>
              <w:rPr>
                <w:rFonts w:eastAsia="仿宋_GB2312"/>
                <w:sz w:val="24"/>
              </w:rPr>
            </w:pPr>
            <w:r>
              <w:rPr>
                <w:rFonts w:eastAsia="仿宋_GB2312"/>
                <w:sz w:val="24"/>
              </w:rPr>
              <w:t>2.生产经营单位按规定3年内完成所有综合应急救援预案和专项应急救援预案演练，至少每半年组织1次生产安全事故应急救援预案演练和现场处置方案的演练；</w:t>
            </w:r>
          </w:p>
          <w:p>
            <w:pPr>
              <w:spacing w:line="360" w:lineRule="exact"/>
              <w:ind w:firstLine="480" w:firstLineChars="200"/>
              <w:rPr>
                <w:rFonts w:eastAsia="仿宋_GB2312"/>
                <w:sz w:val="24"/>
              </w:rPr>
            </w:pPr>
            <w:r>
              <w:rPr>
                <w:rFonts w:eastAsia="仿宋_GB2312"/>
                <w:sz w:val="24"/>
              </w:rPr>
              <w:t>3.生产经营单位应急救援预案的演练实施由主要负责人组织，成立演练组织机构；按照《生产安全事故应急演练基本规范》（AQ/T9007-2019）规定要求应急演练实施基本流程包括计划、准备、实施、评估总结、持续改进五个阶段。</w:t>
            </w:r>
          </w:p>
          <w:p>
            <w:pPr>
              <w:spacing w:line="360" w:lineRule="exact"/>
              <w:ind w:firstLine="480" w:firstLineChars="200"/>
              <w:rPr>
                <w:rFonts w:eastAsia="仿宋_GB2312"/>
                <w:sz w:val="24"/>
              </w:rPr>
            </w:pPr>
            <w:r>
              <w:rPr>
                <w:rFonts w:eastAsia="仿宋_GB2312"/>
                <w:sz w:val="24"/>
              </w:rPr>
              <w:t>4.应急演练结束后，演练组织单位应按照《生产安全事故应急演练基本规范》（AQ/T9007-2019）规定，根据演练记录、演练评估报告、应急预案、现场总结材料，对演练进行全面总结，并形成演练书面总结报告，并进行归档保存；演练总结报告的主要内容符合《生产安全事故应急演练基本规范》（AQ/T9007-2019）规定要求；根据演练总结评估报告中对应急预案的改进建议，按程序对预案进行修订完善，并对应急管理工作进行持续改进。</w:t>
            </w:r>
          </w:p>
          <w:p>
            <w:pPr>
              <w:spacing w:line="360" w:lineRule="exact"/>
              <w:ind w:firstLine="480" w:firstLineChars="200"/>
              <w:rPr>
                <w:rFonts w:eastAsia="仿宋_GB2312"/>
                <w:sz w:val="24"/>
              </w:rPr>
            </w:pPr>
            <w:r>
              <w:rPr>
                <w:rFonts w:hint="eastAsia" w:eastAsia="仿宋_GB2312"/>
                <w:sz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6C848EF"/>
    <w:rsid w:val="054A3C96"/>
    <w:rsid w:val="093277A9"/>
    <w:rsid w:val="0C00517C"/>
    <w:rsid w:val="0DEA1EA6"/>
    <w:rsid w:val="16C848EF"/>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DC3A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2023-03-01T17:55:00Z</dcterms:created>
  <dc:creator>孙瑞</dc:creator>
  <cp:lastModifiedBy>WPS_1513130633</cp:lastModifiedBy>
  <dcterms:modified xsi:type="dcterms:W3CDTF">2023-03-03T09:53:03Z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96BCEF847A4C49018E048A96CE90FB5B</vt:lpwstr>
  </property>
</Properties>
</file>