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0"/>
          <w:sz w:val="32"/>
          <w:szCs w:val="32"/>
        </w:rPr>
      </w:pPr>
      <w:r>
        <w:rPr>
          <w:rFonts w:hint="eastAsia" w:ascii="黑体" w:hAnsi="黑体" w:eastAsia="黑体" w:cs="黑体"/>
          <w:kern w:val="0"/>
          <w:sz w:val="32"/>
          <w:szCs w:val="32"/>
        </w:rPr>
        <w:t>1</w:t>
      </w:r>
      <w:r>
        <w:rPr>
          <w:rFonts w:ascii="黑体" w:hAnsi="黑体" w:eastAsia="黑体" w:cs="黑体"/>
          <w:kern w:val="0"/>
          <w:sz w:val="32"/>
          <w:szCs w:val="32"/>
        </w:rPr>
        <w:t xml:space="preserve">-4 </w:t>
      </w:r>
      <w:r>
        <w:rPr>
          <w:rFonts w:hint="eastAsia" w:ascii="黑体" w:hAnsi="黑体" w:eastAsia="黑体" w:cs="黑体"/>
          <w:kern w:val="0"/>
          <w:sz w:val="32"/>
          <w:szCs w:val="32"/>
        </w:rPr>
        <w:t>车辆部安全生产主体责任清单</w:t>
      </w:r>
    </w:p>
    <w:tbl>
      <w:tblPr>
        <w:tblStyle w:val="12"/>
        <w:tblW w:w="5000" w:type="pct"/>
        <w:tblInd w:w="0" w:type="dxa"/>
        <w:tblLayout w:type="autofit"/>
        <w:tblCellMar>
          <w:top w:w="0" w:type="dxa"/>
          <w:left w:w="108" w:type="dxa"/>
          <w:bottom w:w="0" w:type="dxa"/>
          <w:right w:w="108" w:type="dxa"/>
        </w:tblCellMar>
      </w:tblPr>
      <w:tblGrid>
        <w:gridCol w:w="1416"/>
        <w:gridCol w:w="10644"/>
        <w:gridCol w:w="1177"/>
        <w:gridCol w:w="937"/>
      </w:tblGrid>
      <w:tr>
        <w:tblPrEx>
          <w:tblCellMar>
            <w:top w:w="0" w:type="dxa"/>
            <w:left w:w="108" w:type="dxa"/>
            <w:bottom w:w="0" w:type="dxa"/>
            <w:right w:w="108" w:type="dxa"/>
          </w:tblCellMar>
        </w:tblPrEx>
        <w:trPr>
          <w:trHeight w:val="510" w:hRule="atLeast"/>
        </w:trPr>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部  门</w:t>
            </w:r>
          </w:p>
        </w:tc>
        <w:tc>
          <w:tcPr>
            <w:tcW w:w="4681"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车辆部</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部门</w:t>
            </w:r>
            <w:r>
              <w:rPr>
                <w:rFonts w:hint="eastAsia" w:ascii="黑体" w:hAnsi="黑体" w:eastAsia="黑体" w:cs="宋体"/>
                <w:color w:val="000000"/>
                <w:kern w:val="0"/>
                <w:szCs w:val="21"/>
              </w:rPr>
              <w:br w:type="textWrapping"/>
            </w:r>
            <w:r>
              <w:rPr>
                <w:rFonts w:hint="eastAsia" w:ascii="黑体" w:hAnsi="黑体" w:eastAsia="黑体" w:cs="宋体"/>
                <w:color w:val="000000"/>
                <w:kern w:val="0"/>
                <w:szCs w:val="21"/>
              </w:rPr>
              <w:t>负责人</w:t>
            </w:r>
          </w:p>
        </w:tc>
        <w:tc>
          <w:tcPr>
            <w:tcW w:w="395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XXX、XXX、XXX</w:t>
            </w:r>
          </w:p>
        </w:tc>
        <w:tc>
          <w:tcPr>
            <w:tcW w:w="34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定编</w:t>
            </w:r>
          </w:p>
        </w:tc>
        <w:tc>
          <w:tcPr>
            <w:tcW w:w="3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XX</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本部门岗位设置情况</w:t>
            </w:r>
          </w:p>
        </w:tc>
        <w:tc>
          <w:tcPr>
            <w:tcW w:w="46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设置领导岗位X名，XXX科X名，XXX科X人，……，共计XXX人。</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序号</w:t>
            </w:r>
          </w:p>
        </w:tc>
        <w:tc>
          <w:tcPr>
            <w:tcW w:w="3956" w:type="pct"/>
            <w:tcBorders>
              <w:top w:val="nil"/>
              <w:left w:val="nil"/>
              <w:bottom w:val="single" w:color="auto" w:sz="4" w:space="0"/>
              <w:right w:val="nil"/>
            </w:tcBorders>
            <w:shd w:val="clear" w:color="auto" w:fill="auto"/>
            <w:noWrap/>
            <w:vAlign w:val="center"/>
          </w:tcPr>
          <w:p>
            <w:pPr>
              <w:widowControl/>
              <w:jc w:val="center"/>
              <w:rPr>
                <w:rFonts w:hint="eastAsia" w:ascii="黑体" w:hAnsi="黑体" w:eastAsia="黑体" w:cs="宋体"/>
                <w:color w:val="000000"/>
                <w:kern w:val="0"/>
                <w:szCs w:val="21"/>
              </w:rPr>
            </w:pPr>
            <w:r>
              <w:rPr>
                <w:rFonts w:hint="eastAsia" w:ascii="黑体" w:hAnsi="黑体" w:eastAsia="黑体" w:cs="宋体"/>
                <w:kern w:val="0"/>
                <w:szCs w:val="21"/>
              </w:rPr>
              <w:t>安全生产主体责任清单</w:t>
            </w:r>
          </w:p>
        </w:tc>
        <w:tc>
          <w:tcPr>
            <w:tcW w:w="7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依据</w:t>
            </w:r>
          </w:p>
        </w:tc>
      </w:tr>
      <w:tr>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贯彻落实国家安全生产法规、国铁集团安全生产规章制度、集团公司安全生产制度办法和国铁集团、集团公司安全生产工作部署。督促车辆系统落实安全生产和职业健康“三同时”规定。</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安全生产法</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建立健全车辆部安全管理职责，制定岗位安全管理职责、工作标准和部门主要工作流程。督促指导车辆（动车）段建立健全和落实安全生产责任制。</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安全生产法</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制定、完善车辆系统专业安全管理的规章制度、管理办法及措施，督促和指导车辆（动车）段贯彻并制定、完善和实施安全管理的规章制度、管理办法、作业标准。定期组织落实情况的检查、考评。推进落实车辆系统标准化规范化建设工作。</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安全生产法</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制定车辆系统年度安全生产工作规划、安全目标、重点工作安排，并组织实施和考核评价。</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组织动车、客车、货车行车设备、检修检测设备管理、运用、检修、维护，开展动车、客车、货车质量、检修检测设备管理鉴定评估。负责调度所的车辆（动车）调度专业指导和检查督促。定期对各段的专业管理工作进行评价。</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6</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负责组织制定验收作业指导书并督促各驻段质量检查验收室执行，督促段方对铁路车辆质量形成过程进行监督控制，对铁路车辆质量进行合格确认。</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7</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编制和提报动车、客车、货车检修和更新改造以及检修检测设备更新改造、大修计划、安全设施投入建议并组织实施。</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8</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组织研究并提报车辆系统干部职工培训、人才队伍建设、生产布局和组织机构调整的建议，协调相关部门实施。指导本系统职工教育培训工作。</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安全生产法</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9</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负责组织车辆设备与相关使用部门的技术交底。</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10</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履行安委会成员部门职责，定期组织召开安全会议，分析系统内安全生产情况，掌握安全生产动态，提出强化专业安全管理的措施和要求，落实集团公司安委会决定的安全事项。组织推广安全生产的先进经验，督促、检查车辆系统安全生产工作，对安全生产存在隐患的单位进行通报或安全警示。</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11</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建立完善和组织实施车辆系统安全风险排查和安全隐患治理双重机制。定期全面研判和动态研判、预警车辆系统燃轴切轴、配件脱落、制动故障、列车分离、火灾等安全风险，制定并组织落实预防控制措施；组织开展车辆系统安全生产事故隐患排查治理，分级建立安全隐患库，制定整改和控制措施，开展安全专项整治活动。根据国铁集团机辆部发布的安全红线，结合生产实际，动态完善车辆专业安全红线条款，从“人防、物防、技防”三个方面着手研究建立完善防止触碰安全红线保障机制。</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安全生产法</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12</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开展车辆系统安全重点攻关活动，协调制造厂开展源头质量分析、攻关、整治，开展故障溯源。</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13</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组织制定车辆系统事故、故障应急救援预案、应急管理体系和演练，参加事故救援。</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安全生产法</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14</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参与涉及车辆系统生产安全事故的调查处理，组织车辆设备故障调查、分析、定责、考核。负责事故、故障、日常安全信息的收集、汇总、管理。</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安全生产法</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15</w:t>
            </w:r>
          </w:p>
        </w:tc>
        <w:tc>
          <w:tcPr>
            <w:tcW w:w="3956" w:type="pct"/>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承担上级交办的其他工作。</w:t>
            </w:r>
          </w:p>
        </w:tc>
        <w:tc>
          <w:tcPr>
            <w:tcW w:w="725"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安全生产法</w:t>
            </w:r>
          </w:p>
        </w:tc>
      </w:tr>
      <w:tr>
        <w:tblPrEx>
          <w:tblCellMar>
            <w:top w:w="0" w:type="dxa"/>
            <w:left w:w="108" w:type="dxa"/>
            <w:bottom w:w="0" w:type="dxa"/>
            <w:right w:w="108" w:type="dxa"/>
          </w:tblCellMar>
        </w:tblPrEx>
        <w:trPr>
          <w:trHeight w:val="510" w:hRule="atLeast"/>
        </w:trPr>
        <w:tc>
          <w:tcPr>
            <w:tcW w:w="31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395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c>
          <w:tcPr>
            <w:tcW w:w="72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w:t>
            </w:r>
          </w:p>
        </w:tc>
      </w:tr>
    </w:tbl>
    <w:p>
      <w:pPr>
        <w:pStyle w:val="2"/>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580A0076"/>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B115470"/>
    <w:rsid w:val="4C265B4C"/>
    <w:rsid w:val="4F270F69"/>
    <w:rsid w:val="580A0076"/>
    <w:rsid w:val="585208C9"/>
    <w:rsid w:val="5D9F2447"/>
    <w:rsid w:val="5E096584"/>
    <w:rsid w:val="6040308A"/>
    <w:rsid w:val="613E78A3"/>
    <w:rsid w:val="61BF3015"/>
    <w:rsid w:val="64463C6F"/>
    <w:rsid w:val="683141CC"/>
    <w:rsid w:val="68456707"/>
    <w:rsid w:val="6A5A6A40"/>
    <w:rsid w:val="6AEB5704"/>
    <w:rsid w:val="6DCE27EC"/>
    <w:rsid w:val="6E486122"/>
    <w:rsid w:val="70390390"/>
    <w:rsid w:val="7E4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Words>
  <Characters>16</Characters>
  <Lines>0</Lines>
  <Paragraphs>0</Paragraphs>
  <TotalTime>0</TotalTime>
  <ScaleCrop>false</ScaleCrop>
  <LinksUpToDate>false</LinksUpToDate>
  <CharactersWithSpaces>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2023-03-02T09:27:00Z</dcterms:created>
  <dc:creator>孙瑞</dc:creator>
  <cp:lastModifiedBy>孙瑞</cp:lastModifiedBy>
  <dcterms:modified xsi:type="dcterms:W3CDTF">2023-03-02T09:27:58Z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7239FED74B3D410E9DD2664700CE0E9D</vt:lpwstr>
  </property>
</Properties>
</file>