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1</w:t>
      </w:r>
      <w:r>
        <w:rPr>
          <w:rFonts w:ascii="黑体" w:hAnsi="黑体" w:eastAsia="黑体" w:cs="黑体"/>
          <w:kern w:val="0"/>
          <w:sz w:val="32"/>
          <w:szCs w:val="32"/>
        </w:rPr>
        <w:t xml:space="preserve">-3 </w:t>
      </w:r>
      <w:r>
        <w:rPr>
          <w:rFonts w:hint="eastAsia" w:ascii="黑体" w:hAnsi="黑体" w:eastAsia="黑体" w:cs="黑体"/>
          <w:kern w:val="0"/>
          <w:sz w:val="32"/>
          <w:szCs w:val="32"/>
        </w:rPr>
        <w:t>运输部安全生产主体责任清单</w:t>
      </w:r>
    </w:p>
    <w:bookmarkEnd w:id="0"/>
    <w:tbl>
      <w:tblPr>
        <w:tblStyle w:val="1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0879"/>
        <w:gridCol w:w="1017"/>
        <w:gridCol w:w="8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部  门</w:t>
            </w:r>
          </w:p>
        </w:tc>
        <w:tc>
          <w:tcPr>
            <w:tcW w:w="46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运输部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部门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负责人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XXX、XXX、XXX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定编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本部门岗位设置情况</w:t>
            </w:r>
          </w:p>
        </w:tc>
        <w:tc>
          <w:tcPr>
            <w:tcW w:w="46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设置领导岗位X名，XXX科XXX名，XXX科XXX人，……，共计XXX人。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安全生产主体责任清单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贯彻执行国家、国铁集团、路局有关安全生产法律、法规、方针、政策、规章、标准、制度、措施和要求，落实铁路国铁集团、路局对安全生产的部署和要求。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组织建立、健全运输处安全生产责任制，制定、完善各岗位安全管理职责、工作标准和部门主要工作流程（含负责的局控流程），督促指导车务系统各单位建立健全安全生产责任制，并对贯彻落实情况进行检查，负责对贯彻落实情况进行检查考核。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负责全局车务系统安全风险管理工作。按照安全风险管理机制，组织安全风险定期研判，制定安全风险管控措施；结合运输生产组织及作业方式等变化，适时研判动态车务系统安全风险，并进行安全预警，明确管控措施，落实管控责任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加强对各车务站段的专业管理和检查指导，积极深入现场，检查监督各项管理制度、技术标准、“两纪一化”的落实，对车务系统各单位的安全管理和生产过程进行监督检查、安全评估检查，并落实相关考核，提出相关奖惩建议。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负责全局车务规章管理工作，督促车务系统贯彻执行国铁集团《技规》等有关规章制度、作业标准、管理办法,根据路局运输生产实际制定和完善车务系统有关行车规章制度、作业标准和实施细则，并组织实施和考核评价。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组织提出车务系统干部职工培训、人才队伍建设和行车工种队伍建设、生产布局和组织机构调整的需求建议，与其他部门研究协调和落实车务系统安全有关的资源配置。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负责车务系统施工的安全管理，对影响运输较大的施工，组织制定车流和运输调整方案，并对车务系统施工管理进行检查、监督，对车务部门安全措施的审核，审查施工主体单位与车务站段签订的《施工安全协议》。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负责指导车务系统自管行车设备管理，提报车务系统自管设备更新改造计划，并提出车务系统科技保安全项目建议，推进科技进步，实现“人控”向“机控”的转变。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定期组织开展车务系统安全生产事故隐患排查治理，针对车务系统“接发列车、调车、站机一体化、防溜、劳动、施工安全、设备管理”等车务安全风险点，或现场倾向性和苗头性问题提出整改措施，并组织开展安全专项整治和攻关活动，提前做好安全预防，及时消除安全隐患。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负责车务系统与其他系统、部门、单位的沟通与协调，建立协商、协调和协作制度，不断完善激励约束机制，以消除安全管理的脱节和失控现象。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负责指导车务系统应急处置工作。检查督导车务系统应急值守，督促车务系统按规定如实上报安全信息并组织分析。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负责参与涉及车务系统相关的一般D类及以上铁路交通事故的调查处理，研究分析事故发生的原因和规律，提出防范措施。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13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负责组织参与涉及车务系统新线建设安全评估工作。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14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组织对调度所行车专业进行业务指导和检查督促。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15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组织全局列车运行图的具体编制和实施。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16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负责编区站加强行车组织管理，提升车站运输组织水平。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17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负责新站（线）和既有线扩能改造方案审查，符合各种技术规范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18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负责核对运行图客车径路调整后运输类LKJ数据并向科信部提报，发布运行图LKJ换装电报。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19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负责特运运输组织方案制定工作，参与专运方案运输组织工作。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负责新建铁路联调联试及运行试验、安全评估等工作。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21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6E6E6E"/>
                <w:szCs w:val="21"/>
              </w:rPr>
            </w:pPr>
            <w:r>
              <w:rPr>
                <w:rFonts w:ascii="仿宋" w:hAnsi="仿宋" w:eastAsia="仿宋" w:cs="Arial"/>
                <w:color w:val="6E6E6E"/>
                <w:szCs w:val="21"/>
              </w:rPr>
              <w:t>负责开展车务系统运输组织调研和优化工作，与相关运输考核工作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……</w:t>
            </w:r>
          </w:p>
        </w:tc>
        <w:tc>
          <w:tcPr>
            <w:tcW w:w="3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……</w:t>
            </w: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……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6D2A3F62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2A3F62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2023-03-02T09:27:00Z</dcterms:created>
  <dc:creator>孙瑞</dc:creator>
  <cp:lastModifiedBy>孙瑞</cp:lastModifiedBy>
  <dcterms:modified xsi:type="dcterms:W3CDTF">2023-03-02T09:27:30Z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A585DF5CE0A5483F874B07EE3773B2AD</vt:lpwstr>
  </property>
</Properties>
</file>