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黑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普货运输企业</w:t>
      </w:r>
      <w:r>
        <w:rPr>
          <w:rFonts w:hint="eastAsia" w:cs="黑体" w:asciiTheme="minorEastAsia" w:hAnsiTheme="minorEastAsia"/>
          <w:b/>
          <w:bCs/>
          <w:sz w:val="32"/>
          <w:szCs w:val="32"/>
        </w:rPr>
        <w:t>岗位安全责任清单</w:t>
      </w:r>
    </w:p>
    <w:tbl>
      <w:tblPr>
        <w:tblStyle w:val="15"/>
        <w:tblpPr w:leftFromText="180" w:rightFromText="180" w:vertAnchor="text" w:horzAnchor="page" w:tblpX="1086" w:tblpY="210"/>
        <w:tblOverlap w:val="never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"/>
        <w:gridCol w:w="1419"/>
        <w:gridCol w:w="281"/>
        <w:gridCol w:w="4110"/>
        <w:gridCol w:w="294"/>
        <w:gridCol w:w="4592"/>
        <w:gridCol w:w="49"/>
        <w:gridCol w:w="2870"/>
        <w:gridCol w:w="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岗位名称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岗位描述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责任清单</w:t>
            </w:r>
          </w:p>
        </w:tc>
        <w:tc>
          <w:tcPr>
            <w:tcW w:w="4641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履职清单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jc w:val="center"/>
              <w:rPr>
                <w:rFonts w:cs="方正粗黑宋简体" w:asciiTheme="minorEastAsia" w:hAnsiTheme="minorEastAsia"/>
                <w:bCs/>
                <w:szCs w:val="21"/>
              </w:rPr>
            </w:pPr>
            <w:r>
              <w:rPr>
                <w:rFonts w:hint="eastAsia" w:cs="方正粗黑宋简体" w:asciiTheme="minorEastAsia" w:hAnsiTheme="minorEastAsia"/>
                <w:bCs/>
                <w:szCs w:val="21"/>
              </w:rPr>
              <w:t>履职记录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7" w:hRule="atLeast"/>
        </w:trPr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141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安全生产第一责任人，对本企业安全生产负全面责任。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1.宣传贯彻安全生产法律法规和标准规范，建立健全安全生产责任制、安全生产规章制度和安全操作规程；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.落实安全生产管理机构，配足安全生产管理人员；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.组织制定安全生产目标、计划，定期考核，落实奖惩；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按规定足额提取安全生产费用，保证安全生产投入的有效实施；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5.定期组织召开安全生产工作会议，听取安全生产工作汇报，分析安全生产存在的问题，研究部署安全生产工作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组织实施安全生产宣传、教育培训活动；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7.</w:t>
            </w:r>
            <w:r>
              <w:rPr>
                <w:rFonts w:hint="eastAsia" w:cs="宋体" w:asciiTheme="minorEastAsia" w:hAnsiTheme="minorEastAsia"/>
                <w:szCs w:val="21"/>
              </w:rPr>
              <w:t>建立完善安全风险分级管控和隐患排查治理双重预防机制，定期组织安全生产监督检查，及时消除事故隐患；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.建立完善应急救援体系，落实应急救援工作；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szCs w:val="21"/>
              </w:rPr>
              <w:t>.及时、如实报告生产安全事故，不得在事故调查处理期间擅离职守。按照“四不放过”要求，落实生产安全事故责任追究。</w:t>
            </w:r>
          </w:p>
        </w:tc>
        <w:tc>
          <w:tcPr>
            <w:tcW w:w="4641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1.组织制定年度安全生产目标，与各分管负责人签订安全生产目标责任书，并开展目标考核；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每季度至少主持召开一次安全生产领导机构会议；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根据上一年度实际营收的1%提取安全生产经费；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至少配备3名专职安全生产管理人员；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组织制定安全生产规章制度和安全操作规程，根据新颁法规每年组织开展一次修订，每三年组织开展一次全面修订；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每季度至少组织督促、检查一次安全生产工作，及时消除生产安全事故隐患；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.组织编制、签署发布应急救援预案，建立应急救援队伍，落实应急救援器材；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szCs w:val="21"/>
              </w:rPr>
              <w:t>每年至少参加一次行业主管部门开展的安全知识和管理能力培训，经考核合格持证上岗；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9.</w:t>
            </w:r>
            <w:r>
              <w:rPr>
                <w:rFonts w:hint="eastAsia" w:cs="宋体" w:asciiTheme="minorEastAsia" w:hAnsiTheme="minorEastAsia"/>
                <w:szCs w:val="21"/>
              </w:rPr>
              <w:t>督促相关部门认真开展安全生产宣传、教育培训工作；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szCs w:val="21"/>
              </w:rPr>
              <w:t>.发生生产安全事故，应当立即组织救援，并于1小时内向事发地县级以上应急管理部门和交通运输主管部门报告；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11</w:t>
            </w:r>
            <w:r>
              <w:rPr>
                <w:rFonts w:hint="eastAsia" w:cs="宋体" w:asciiTheme="minorEastAsia" w:hAnsiTheme="minorEastAsia"/>
                <w:szCs w:val="21"/>
              </w:rPr>
              <w:t>.召开年度安全生产工作总结会议，表彰安全生产先进。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1.签发的安全生产规章制度、操作规程和应急预案等安全生产文件；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.安全生产会议记录、纪要；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.安全生产经费预决算及台账、财务凭证；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7.应急预案培训、演练、修订、评估记录；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8.生产安全事故内部调查报告和上报记录；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9.其他与安全生产工作有关的履职记录。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651" w:hRule="atLeast"/>
        </w:trPr>
        <w:tc>
          <w:tcPr>
            <w:tcW w:w="11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2.分管安全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协助本单位主要负责人履行安全生产管理职责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1.宣传贯彻安全生产法律法规和标准规范，执行企业各项安全生产规章制度，监督落实安全生产责任制；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组织开展安全生产规章制度、操作规程、应急预案的编制和修订工作；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组织制定年度安全生产工作计划，并监督实施；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参加各项安全生产会议，组织召开安全生产例会；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.组织实施安全生产宣传、教育培训活动；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组织建立安全风险分级管控和隐患排查治理双重预防机制，开展安全生产检查，及时消除事故隐患；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.组织实施应急预案培训和演练；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.及时如实按规定报告生产安全事故，不得在事故调查处理期间擅离职守。按照“四不放过”要求，组织开展事故调查处理工作；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szCs w:val="21"/>
              </w:rPr>
              <w:t>.履行法律法规规定的其他安全生产职责。</w:t>
            </w:r>
          </w:p>
        </w:tc>
        <w:tc>
          <w:tcPr>
            <w:tcW w:w="4886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1.督促相关部门制定安全生产规章制度和安全操作规程，并根据新颁法规每年开展一次修订，每三年开展一次全面修订；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组织制定年度安全工作计划、安全教育培训计划、安全隐患排查治理计划等工作计划；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与分管部门负责人签订安全生产目标责任书，并开展目标考核；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每月至少主持召开一次安全例会；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.每年至少参加一次行业主管部门开展的安全知识和管理能力培训，经考核合格持证上岗；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督促相关部门认真落实安全生产宣传、教育培训工作；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.每月至少组织一次安全生产检查，每季度组织开展一次隐患排查，督促相关部门落实安全隐患整改；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szCs w:val="21"/>
              </w:rPr>
              <w:t>督促安全管理部门每年至少组织开展两次应急演练，每三年至少进行一次应急预案评估、修订和备案；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/>
                <w:szCs w:val="21"/>
              </w:rPr>
              <w:t>.发生生产安全事故，应立即组织抢救，并立即向主要负责人报告，并赶赴事故现场组织救援。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1.签发的安全生产规章制度、操作规程和应急预案等安全生产文件；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.安全生产会议记录、纪要；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6.应急预案培训、演练、修订、评估记录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7.生产安全事故内部调查报告和上报记录；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8.其他与安全生产工作有关的履职记录。</w:t>
            </w:r>
          </w:p>
        </w:tc>
      </w:tr>
    </w:tbl>
    <w:p>
      <w:pPr>
        <w:pStyle w:val="12"/>
        <w:ind w:left="0" w:leftChars="0" w:firstLine="0" w:firstLineChars="0"/>
      </w:pPr>
    </w:p>
    <w:tbl>
      <w:tblPr>
        <w:tblStyle w:val="15"/>
        <w:tblpPr w:leftFromText="180" w:rightFromText="180" w:vertAnchor="text" w:horzAnchor="page" w:tblpX="1086" w:tblpY="210"/>
        <w:tblOverlap w:val="never"/>
        <w:tblW w:w="14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20"/>
        <w:gridCol w:w="881"/>
        <w:gridCol w:w="1626"/>
        <w:gridCol w:w="2484"/>
        <w:gridCol w:w="2704"/>
        <w:gridCol w:w="2182"/>
        <w:gridCol w:w="1877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4" w:hRule="atLeast"/>
        </w:trPr>
        <w:tc>
          <w:tcPr>
            <w:tcW w:w="110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3.其他分管负责人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协助主要负责人对分管范围内的安全生产工作，并负直接责任。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1.宣传贯彻安全生产法律法规和标准规范，执行企业各项安全生产规章制度；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按照安全生产“一岗双责”工作职责，督促落实分管范围内的安全生产工作；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3.参加企业组织的各类安全会议和安全宣传、教育培训活动；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开展分管范围内的安全生产检查，督促落实安全风险分级管控和隐患排查治理工作，及时消除事故隐患；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参与应急救援预案培训和演练，参加事故应急救援工作；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及时、如实报告分管范围内发生的生产安全事故，参与审定事故调查报告；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履行法律法规规定的其他安全生产职责。</w:t>
            </w:r>
          </w:p>
        </w:tc>
        <w:tc>
          <w:tcPr>
            <w:tcW w:w="4886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按照安全生产“三个必须”要求，在布置分管范围工作时，同时布置安全工作；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.与分管部门负责人签订安全生产目标责任书，并开展目标考核；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按时参加各类安全生产会议、安全宣传和教育培训活动；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定期向主要负责人汇报安全生产工作，督促分管部门负责人认真落实安全生产工作；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按时参加企业组织的安全隐患排查工作，每月至少开展一次分管范围内的安全生产检查，督促相关部门落实事故隐患整改；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参加应急预案培训和演练；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.发生生产安全事故，应立即向主要负责人报告，并赶赴事故现场，按照应急预案分工组织救援。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1.布置分管范围工作时的安全工作布置记录；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6.应急预案培训和演练记录；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7.生产安全事故应急救援记录；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8362" w:hRule="atLeast"/>
        </w:trPr>
        <w:tc>
          <w:tcPr>
            <w:tcW w:w="1921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4.安全管理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机构负责人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对本单位安全生产负综合监督管理责任。</w:t>
            </w:r>
          </w:p>
        </w:tc>
        <w:tc>
          <w:tcPr>
            <w:tcW w:w="5188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1.组织制定安全生产规章制度，参与制定岗位安全操作规程，并根据新颁法规每年开展一次修订，每三年开展一次全面修订；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年初制定年度安全工作计划、安全教育培训计划、安全隐患排查治理计划等工作计划；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开展安全生产目标考核；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每月至少组织召开一次安全例会；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.每年至少参加一次行业主管部门开展的安全知识和管理能力培训，经考核合格持证上岗；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每月至少组织驾驶员开展一次安全学习，每次不得少于1小时，适时开展重要时期时段驾驶员专项教育培训；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7.</w:t>
            </w:r>
            <w:r>
              <w:rPr>
                <w:rFonts w:hint="eastAsia" w:cs="宋体" w:asciiTheme="minorEastAsia" w:hAnsiTheme="minorEastAsia"/>
                <w:szCs w:val="21"/>
              </w:rPr>
              <w:t>严格按照上级部门要求开展安全生产宣传活动；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.每月至少开展一次安全生产检查，每季度至少组织开展一次隐患排查工作，督促相关部门落实安全隐患整改；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9.</w:t>
            </w:r>
            <w:r>
              <w:rPr>
                <w:rFonts w:hint="eastAsia" w:cs="宋体" w:asciiTheme="minorEastAsia" w:hAnsiTheme="minorEastAsia"/>
                <w:szCs w:val="21"/>
              </w:rPr>
              <w:t>每年至少组织开展两次应急演练；每三年至少组织进行一次应急预案评估、修订和备案；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10</w:t>
            </w:r>
            <w:r>
              <w:rPr>
                <w:rFonts w:hint="eastAsia" w:cs="宋体" w:asciiTheme="minorEastAsia" w:hAnsiTheme="minorEastAsia"/>
                <w:szCs w:val="21"/>
              </w:rPr>
              <w:t>.发生一般以上生产安全事故，立即向主要负责人报告事故基本情况，并赶赴事故现场组织抢救。</w:t>
            </w:r>
          </w:p>
        </w:tc>
        <w:tc>
          <w:tcPr>
            <w:tcW w:w="405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1.安全生产规章制度、操作规程和应急预案等发布文件；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.安全生产会议签到、记录、纪要；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6.应急预案培训、演练、修订、评估记录；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7.生产安全事故内部调查报告和上报记录；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8.其他与安全生产工作有关的履职记录。</w:t>
            </w:r>
          </w:p>
        </w:tc>
      </w:tr>
    </w:tbl>
    <w:p>
      <w:pPr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15"/>
        <w:tblpPr w:leftFromText="180" w:rightFromText="180" w:vertAnchor="text" w:horzAnchor="page" w:tblpX="1086" w:tblpY="210"/>
        <w:tblOverlap w:val="never"/>
        <w:tblW w:w="14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8"/>
        <w:gridCol w:w="101"/>
        <w:gridCol w:w="1384"/>
        <w:gridCol w:w="335"/>
        <w:gridCol w:w="10"/>
        <w:gridCol w:w="6884"/>
        <w:gridCol w:w="283"/>
        <w:gridCol w:w="1088"/>
        <w:gridCol w:w="2728"/>
        <w:gridCol w:w="21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65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5.行政管理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部门负责人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1.开展人员招聘和管理工作，依法签订《劳动合同》，将安全告知内容纳入合同条款，如实告知作业风险和处置措施及企业规章制度，组织实施岗前教育培训工作，为从业人员办理工伤保险；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与本部门员工签订安全生产目标责任书，并实施考核；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.按时参加各类安全生产会议、安全宣传和教育培训活动；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.按时参加企业组织的安全生产隐患排查工作，至少每月组织本部门开展一次安全生产检查工作；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每年至少组织一次从业人员职业健康体检，规范建立职业健康档案；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参加应急预案培训和演练，按照应急救援预案的分工，积极参与应急救援工作；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.及时办理安全文件的传阅和印发；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按时完成企业交办的其他安全工作。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</w:rPr>
              <w:t>.职工档案（至少应包括应聘人员资格条件、劳动合同和职业健康档案）；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.应急预案演练和救援记录；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.工伤保险申报记录；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65" w:hRule="atLeast"/>
        </w:trPr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6.财务管理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部门负责人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1.每年会同安全管理部门拟定安全生产投入计划，年底对安全生产费用进行决算；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按照</w:t>
            </w:r>
            <w:r>
              <w:rPr>
                <w:rFonts w:hint="eastAsia" w:asciiTheme="minorEastAsia" w:hAnsiTheme="minorEastAsia"/>
                <w:szCs w:val="21"/>
              </w:rPr>
              <w:t>《企业安全生产费用提取和使用管理办法》（财企〔2012〕1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号）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的标准（上年度营业收入的1%），逐月、足额提取安全生产经费；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.与本部门员工签订安全生产目标责任书，并实施考核；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按时缴纳职工工伤保险费；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.按时参加各类安全生产会议、安全宣传和教育培训活动；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.按时参加企业组织的安全生产隐患排查工作，至少每月组织本部门开展一次安全生产检查工作；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.参加应急预案培训和演练，按照应急救援预案的分工，积极参与应急救援工作；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按时完成企业交办的其他安全工作。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1.安全生产经费的预决算文件、提取使用台账、财务凭证；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szCs w:val="21"/>
              </w:rPr>
              <w:t>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工伤保险缴费记录；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应急预案演练和救援记录；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7.其他与安全生产工作有关的履职记录。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975" w:hRule="atLeast"/>
        </w:trPr>
        <w:tc>
          <w:tcPr>
            <w:tcW w:w="187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7.车辆技术管理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部门负责人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1.制定车辆技术管理制度和岗位操作规程，根据新颁法规和技术标准及时进行修订；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与本部门员工签订安全生产目标责任书，并实施考核；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</w:rPr>
              <w:t>.每年年初制定车辆年度维护保养、检验检测和报废等工作计划，并按时组织实施；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.每年至少组织开展一次车辆技术培训；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.按时参加企业组织的安全生产隐患排查工作，至少每月组织开展一次车辆技术检查；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参加应急预案培训和演练，按照应急救援预案的分工，积极参与应急救援工作，配合事故调查；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.车辆技术档案实行一车一档，档案内容应当准确、详实并及时更新；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8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按时完成企业交办的其他安全工作。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1.车辆技术管理制度和岗位操作规程的发布文件；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车辆维护保养、检验检测和报废等的计划文件、台账记录和车辆技术档案；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.安全检查、车辆技术隐患检查整改记录；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.应急预案演练和救援记录，事故档案；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</w:rPr>
              <w:t>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975" w:hRule="atLeast"/>
        </w:trPr>
        <w:tc>
          <w:tcPr>
            <w:tcW w:w="187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8.动态监控管理</w:t>
            </w:r>
          </w:p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部门负责人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1.组织制定车辆动态监控管理制度、岗位操作规程，根据新颁法规和技术标准及时进行修订；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2.与本部门员工签订安全生产目标责任书，并实施考核；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与监控系统服务商保持沟通联系，及时处置动态监控系统运行过程中发生的技术问题；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督促监控人员更新完善车辆及驾驶员动态数据，及时推送道路和天气等安全预警信息，认真填写监控日志，如实记录监控情况。通报驾驶员违法违规行为，督促相关部门严格按照相关流程进行处理，形成闭环管理；</w:t>
            </w:r>
            <w:r>
              <w:rPr>
                <w:rFonts w:cs="宋体" w:asciiTheme="minorEastAsia" w:hAnsiTheme="minorEastAsia"/>
                <w:szCs w:val="21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szCs w:val="21"/>
              </w:rPr>
              <w:t>每月组织开展一次动态监控系统数据分析，及时向有关领导和部门通报动态监控系统运行和管理情况，为安全管理提供基础数据；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szCs w:val="21"/>
              </w:rPr>
              <w:t>按时参加各类安全生产会议、安全宣传和教育培训活动，每年至少组织开展一次动态监控人员培训；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.监控数据应当至少保存6个月，违法驾驶信息及处理情况应当至少保存3年；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8.</w:t>
            </w:r>
            <w:r>
              <w:rPr>
                <w:rFonts w:hint="eastAsia" w:cs="宋体" w:asciiTheme="minorEastAsia" w:hAnsiTheme="minorEastAsia"/>
                <w:szCs w:val="21"/>
              </w:rPr>
              <w:t>按时完成企业交办的其他安全工作。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1.动态监控管理制度和岗位操作规程的发布文件；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监控系统维修维护记录；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Cs w:val="21"/>
              </w:rPr>
              <w:t>.监控日志、安全预警信息推送记录、统计分析等动态监控档案；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.安全生产会议签到、记录；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.安全生产教育培训签到、记录；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szCs w:val="21"/>
              </w:rPr>
              <w:t>.其他与安全生产工作有关的履职记录。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3" w:hRule="atLeast"/>
        </w:trPr>
        <w:tc>
          <w:tcPr>
            <w:tcW w:w="1884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9.生产经营管理部门负责人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对本部门安全生产工作负直接责任。</w:t>
            </w:r>
          </w:p>
        </w:tc>
        <w:tc>
          <w:tcPr>
            <w:tcW w:w="8255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1.落实企业安全生产决议，按照安全生产“三个必须”要求，依法开展生产经营活动；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  <w:r>
              <w:rPr>
                <w:rFonts w:cs="宋体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>与本部门员工签订安全生产目标责任书，并实施考核；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szCs w:val="21"/>
              </w:rPr>
              <w:t>按时参加企业组织的安全生产隐患排查工作，至少每月组织本部门开展一次安全生产检查工作；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szCs w:val="21"/>
              </w:rPr>
              <w:t>参加应急预案培训和演练，按照应急救援预案的分工，积极参与应急救援工作；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5</w:t>
            </w:r>
            <w:r>
              <w:rPr>
                <w:rFonts w:hint="eastAsia" w:cs="宋体" w:asciiTheme="minorEastAsia" w:hAnsiTheme="minorEastAsia"/>
                <w:szCs w:val="21"/>
              </w:rPr>
              <w:t>.按时完成企业交办的其他安全工作。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1.生产经营记录；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2.安全生产目标责任书及安全生产目标考核奖惩记录；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3.安全生产检查、隐患整改记录；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4.安全生产会议和教育培训签到、记录；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5.应急预案演练和救援记录；</w:t>
            </w:r>
          </w:p>
          <w:p>
            <w:pPr>
              <w:pStyle w:val="2"/>
              <w:ind w:firstLine="0" w:firstLineChars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6.其他与安全生产工作有关的履职记录。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BC82480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5B53FBD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334256E"/>
    <w:rsid w:val="585208C9"/>
    <w:rsid w:val="592866D1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851EEC"/>
    <w:rsid w:val="6DCE27EC"/>
    <w:rsid w:val="6E486122"/>
    <w:rsid w:val="70390390"/>
    <w:rsid w:val="7BB70FBE"/>
    <w:rsid w:val="7BC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iPriority w:val="0"/>
    <w:rPr>
      <w:rFonts w:ascii="Calibri" w:hAnsi="Calibri" w:eastAsia="宋体"/>
      <w:sz w:val="24"/>
    </w:rPr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uiPriority w:val="0"/>
    <w:pPr>
      <w:ind w:left="800" w:leftChars="800"/>
    </w:p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1708</Words>
  <Characters>1768</Characters>
  <Lines>0</Lines>
  <Paragraphs>0</Paragraphs>
  <TotalTime>0</TotalTime>
  <ScaleCrop>false</ScaleCrop>
  <LinksUpToDate>false</LinksUpToDate>
  <CharactersWithSpaces>1771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2023-03-02T10:30:00Z</dcterms:created>
  <dc:creator>孙瑞</dc:creator>
  <cp:lastModifiedBy>孙瑞</cp:lastModifiedBy>
  <dcterms:modified xsi:type="dcterms:W3CDTF">2023-03-02T10:31:40Z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ECC7630DC08C45B8B7EBC0E0CA15265B</vt:lpwstr>
  </property>
</Properties>
</file>