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sz w:val="32"/>
          <w:szCs w:val="32"/>
        </w:rPr>
      </w:pPr>
      <w:r>
        <w:rPr>
          <w:rFonts w:asciiTheme="minorEastAsia" w:hAnsiTheme="minorEastAsia"/>
          <w:b/>
          <w:sz w:val="32"/>
          <w:szCs w:val="32"/>
        </w:rPr>
        <w:t>客运企业重大风险管控责任清单</w:t>
      </w:r>
    </w:p>
    <w:tbl>
      <w:tblPr>
        <w:tblStyle w:val="13"/>
        <w:tblW w:w="0" w:type="auto"/>
        <w:tblInd w:w="0" w:type="dxa"/>
        <w:tblLayout w:type="autofit"/>
        <w:tblCellMar>
          <w:top w:w="0" w:type="dxa"/>
          <w:left w:w="108" w:type="dxa"/>
          <w:bottom w:w="0" w:type="dxa"/>
          <w:right w:w="108" w:type="dxa"/>
        </w:tblCellMar>
      </w:tblPr>
      <w:tblGrid>
        <w:gridCol w:w="573"/>
        <w:gridCol w:w="1468"/>
        <w:gridCol w:w="752"/>
        <w:gridCol w:w="2176"/>
        <w:gridCol w:w="7700"/>
        <w:gridCol w:w="931"/>
        <w:gridCol w:w="574"/>
      </w:tblGrid>
      <w:tr>
        <w:tblPrEx>
          <w:tblCellMar>
            <w:top w:w="0" w:type="dxa"/>
            <w:left w:w="108" w:type="dxa"/>
            <w:bottom w:w="0" w:type="dxa"/>
            <w:right w:w="108" w:type="dxa"/>
          </w:tblCellMar>
        </w:tblPrEx>
        <w:trPr>
          <w:trHeight w:val="43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序号</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重点部位</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风险等级</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管控责任</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管控措施</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管控责任部门</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备注</w:t>
            </w:r>
          </w:p>
        </w:tc>
      </w:tr>
      <w:tr>
        <w:tblPrEx>
          <w:tblCellMar>
            <w:top w:w="0" w:type="dxa"/>
            <w:left w:w="108" w:type="dxa"/>
            <w:bottom w:w="0" w:type="dxa"/>
            <w:right w:w="108" w:type="dxa"/>
          </w:tblCellMar>
        </w:tblPrEx>
        <w:trPr>
          <w:trHeight w:val="63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超长客运班线安全运营风险</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重大风险</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严格</w:t>
            </w:r>
            <w:r>
              <w:rPr>
                <w:rFonts w:cs="Times New Roman" w:asciiTheme="minorEastAsia" w:hAnsiTheme="minorEastAsia"/>
                <w:kern w:val="0"/>
                <w:szCs w:val="21"/>
              </w:rPr>
              <w:t>800</w:t>
            </w:r>
            <w:r>
              <w:rPr>
                <w:rFonts w:hint="eastAsia" w:cs="Times New Roman" w:asciiTheme="minorEastAsia" w:hAnsiTheme="minorEastAsia"/>
                <w:kern w:val="0"/>
                <w:szCs w:val="21"/>
              </w:rPr>
              <w:t>公里以上客运班线安全风险评估</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开行前进行线路考察和风险评估，制定合理的运行管控措施计划，并按运行计划实施全过程管理。</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经营部门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4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2.防疲劳驾驶管理</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严格按规定配备双驾或三驾，驾驶员严格执行“84220”等防疲劳驾驶措施。</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经营部门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4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定期对超长客运车辆接驳运输方案、运行过程管理、驾驶员配备情况进行抽查。</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经营部门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4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通过卫星定位监控平台加强换驾、接驳等行为监控，加强预警信息发送。</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监控部门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4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rPr>
                <w:rFonts w:cs="Times New Roman" w:asciiTheme="minorEastAsia" w:hAnsiTheme="minorEastAsia"/>
                <w:kern w:val="0"/>
                <w:szCs w:val="21"/>
              </w:rPr>
            </w:pPr>
            <w:r>
              <w:rPr>
                <w:rFonts w:cs="Times New Roman" w:asciiTheme="minorEastAsia" w:hAnsiTheme="minorEastAsia"/>
                <w:kern w:val="0"/>
                <w:szCs w:val="21"/>
              </w:rPr>
              <w:t>3.</w:t>
            </w:r>
            <w:r>
              <w:rPr>
                <w:rFonts w:hint="eastAsia" w:cs="Times New Roman" w:asciiTheme="minorEastAsia" w:hAnsiTheme="minorEastAsia"/>
                <w:kern w:val="0"/>
                <w:szCs w:val="21"/>
              </w:rPr>
              <w:t>严格落实客运车辆维护、安全例检制度。</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严格落实车辆日常、一级、二级维护，执行趟次安检，加强驾驶员行车三检。</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技术部门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8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4.</w:t>
            </w:r>
            <w:r>
              <w:rPr>
                <w:rFonts w:hint="eastAsia" w:cs="Times New Roman" w:asciiTheme="minorEastAsia" w:hAnsiTheme="minorEastAsia"/>
                <w:kern w:val="0"/>
                <w:szCs w:val="21"/>
              </w:rPr>
              <w:t>充分运用车辆卫星定位和主动安全智能防控系统</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建立完善动态监控管理制度，及时录入或更新监控平台中车辆和驾驶员基础信息，对主动安全智能防控系统的各类报警数据进行有效处置，对严重报警数据及时进行干预，逐条进行处理。</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监控部门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通过卫星定位监控平台或者监控终端及时纠正和处理超速行驶、疲劳驾驶、不按规定线路行驶等违法违规驾驶行为。</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监控部门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4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对驾驶员及车辆进行实时监控，规范动态监控人员工作流程及内容。</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监控部门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5.</w:t>
            </w:r>
            <w:r>
              <w:rPr>
                <w:rFonts w:hint="eastAsia" w:cs="Times New Roman" w:asciiTheme="minorEastAsia" w:hAnsiTheme="minorEastAsia"/>
                <w:kern w:val="0"/>
                <w:szCs w:val="21"/>
              </w:rPr>
              <w:t>严禁不具备资格的从业人员从事超长运输。</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严把从业人员准入关。</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人事部门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通过岗前培训、例会、定期学习等方式，对从业人员进行经常性安全生产、职业道德、业务知识和操作规程的教育培训。</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安全部门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4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rPr>
                <w:rFonts w:cs="Times New Roman" w:asciiTheme="minorEastAsia" w:hAnsiTheme="minorEastAsia"/>
                <w:kern w:val="0"/>
                <w:szCs w:val="21"/>
              </w:rPr>
            </w:pPr>
            <w:r>
              <w:rPr>
                <w:rFonts w:cs="Times New Roman" w:asciiTheme="minorEastAsia" w:hAnsiTheme="minorEastAsia"/>
                <w:kern w:val="0"/>
                <w:szCs w:val="21"/>
              </w:rPr>
              <w:t>6.</w:t>
            </w:r>
            <w:r>
              <w:rPr>
                <w:rFonts w:hint="eastAsia" w:cs="Times New Roman" w:asciiTheme="minorEastAsia" w:hAnsiTheme="minorEastAsia"/>
                <w:kern w:val="0"/>
                <w:szCs w:val="21"/>
              </w:rPr>
              <w:t>严格驾、乘人员系扣安全带。</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Times New Roman" w:asciiTheme="minorEastAsia" w:hAnsiTheme="minorEastAsia"/>
                <w:kern w:val="0"/>
                <w:szCs w:val="21"/>
              </w:rPr>
            </w:pPr>
            <w:r>
              <w:rPr>
                <w:rFonts w:hint="eastAsia" w:cs="Times New Roman" w:asciiTheme="minorEastAsia" w:hAnsiTheme="minorEastAsia"/>
                <w:kern w:val="0"/>
                <w:szCs w:val="21"/>
              </w:rPr>
              <w:t>通过监控平台督促驾驶、乘人员按规定系扣安全带，车辆加装安全带报警装置并确保完好。</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技术部门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420" w:hRule="atLeast"/>
        </w:trPr>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旅游包车安全运营风险</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重大风险</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防疲劳驾驶管理</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Times New Roman" w:asciiTheme="minorEastAsia" w:hAnsiTheme="minorEastAsia"/>
                <w:kern w:val="0"/>
                <w:szCs w:val="21"/>
              </w:rPr>
            </w:pPr>
            <w:r>
              <w:rPr>
                <w:rFonts w:hint="eastAsia" w:cs="Times New Roman" w:asciiTheme="minorEastAsia" w:hAnsiTheme="minorEastAsia"/>
                <w:kern w:val="0"/>
                <w:szCs w:val="21"/>
              </w:rPr>
              <w:t>制定合理的运行管控措施计划，并按运行计划实施全过程管理。</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经营部门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435"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rPr>
                <w:rFonts w:cs="Times New Roman" w:asciiTheme="minorEastAsia" w:hAnsiTheme="minorEastAsia"/>
                <w:kern w:val="0"/>
                <w:szCs w:val="21"/>
              </w:rPr>
            </w:pPr>
            <w:r>
              <w:rPr>
                <w:rFonts w:hint="eastAsia" w:cs="Times New Roman" w:asciiTheme="minorEastAsia" w:hAnsiTheme="minorEastAsia"/>
                <w:kern w:val="0"/>
                <w:szCs w:val="21"/>
              </w:rPr>
              <w:t>严格按规定配备双驾或三驾，驾驶员严格执行</w:t>
            </w:r>
            <w:r>
              <w:rPr>
                <w:rFonts w:cs="Times New Roman" w:asciiTheme="minorEastAsia" w:hAnsiTheme="minorEastAsia"/>
                <w:kern w:val="0"/>
                <w:szCs w:val="21"/>
              </w:rPr>
              <w:t>“84220”</w:t>
            </w:r>
            <w:r>
              <w:rPr>
                <w:rFonts w:hint="eastAsia" w:cs="Times New Roman" w:asciiTheme="minorEastAsia" w:hAnsiTheme="minorEastAsia"/>
                <w:kern w:val="0"/>
                <w:szCs w:val="21"/>
              </w:rPr>
              <w:t>等防疲劳驾驶措施。</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经营部门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42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落实行车日志制度，督促驾驶员如实填写行车日志。</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经营部门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3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2.运行安全管理</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Times New Roman" w:asciiTheme="minorEastAsia" w:hAnsiTheme="minorEastAsia"/>
                <w:kern w:val="0"/>
                <w:szCs w:val="21"/>
              </w:rPr>
            </w:pPr>
            <w:r>
              <w:rPr>
                <w:rFonts w:hint="eastAsia" w:cs="Times New Roman" w:asciiTheme="minorEastAsia" w:hAnsiTheme="minorEastAsia"/>
                <w:kern w:val="0"/>
                <w:szCs w:val="21"/>
              </w:rPr>
              <w:t>组织驾驶员提前熟悉运营线路及沿线路况，防止因道路状况不熟、操作处置不当引发事故。</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经营部门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42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提醒驾驶员主动预防和合理避让地质灾害风险点。</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经营部门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3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严格落实凌晨2至5时停车休息规定，以及三级（含）以下山区公路（22时至次日6时）夜间禁行规定。</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经营部门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3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严格落实旅游包车客运标志牌核发管理，加强报停车辆检查，落实有效管控措施，严防失管失控。</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经营部门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84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3.</w:t>
            </w:r>
            <w:r>
              <w:rPr>
                <w:rFonts w:hint="eastAsia" w:cs="Times New Roman" w:asciiTheme="minorEastAsia" w:hAnsiTheme="minorEastAsia"/>
                <w:kern w:val="0"/>
                <w:szCs w:val="21"/>
              </w:rPr>
              <w:t>充分运用车辆卫星定位和主动安全智能防控系统</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建立完善动态监控管理制度，及时录入或更新监控平台中车辆和驾驶员基础信息，对主动安全智能防控系统的各类报警数据进行有效处置，对严重报警数据及时进行干预，逐条进行处理。</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监控部门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3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通过卫星定位监控平台或者监控终端及时纠正和处理超速行驶、疲劳驾驶、不按规定线路行驶等违法违规驾驶行为。</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监控部门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42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对驾驶员及车辆进行实时监控，规范动态监控人员工作流程及内容。</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监控部门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42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rPr>
                <w:rFonts w:cs="Times New Roman" w:asciiTheme="minorEastAsia" w:hAnsiTheme="minorEastAsia"/>
                <w:kern w:val="0"/>
                <w:szCs w:val="21"/>
              </w:rPr>
            </w:pPr>
            <w:r>
              <w:rPr>
                <w:rFonts w:cs="Times New Roman" w:asciiTheme="minorEastAsia" w:hAnsiTheme="minorEastAsia"/>
                <w:kern w:val="0"/>
                <w:szCs w:val="21"/>
              </w:rPr>
              <w:t>4.</w:t>
            </w:r>
            <w:r>
              <w:rPr>
                <w:rFonts w:hint="eastAsia" w:cs="Times New Roman" w:asciiTheme="minorEastAsia" w:hAnsiTheme="minorEastAsia"/>
                <w:kern w:val="0"/>
                <w:szCs w:val="21"/>
              </w:rPr>
              <w:t>严格驾、乘人员系扣安全带。</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Times New Roman" w:asciiTheme="minorEastAsia" w:hAnsiTheme="minorEastAsia"/>
                <w:kern w:val="0"/>
                <w:szCs w:val="21"/>
              </w:rPr>
            </w:pPr>
            <w:r>
              <w:rPr>
                <w:rFonts w:hint="eastAsia" w:cs="Times New Roman" w:asciiTheme="minorEastAsia" w:hAnsiTheme="minorEastAsia"/>
                <w:kern w:val="0"/>
                <w:szCs w:val="21"/>
              </w:rPr>
              <w:t>通过监控平台督促驾驶、乘人员按规定系扣安全带，车辆加装安全带报警装置并确保完好。</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技术部门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42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rPr>
                <w:rFonts w:cs="Times New Roman" w:asciiTheme="minorEastAsia" w:hAnsiTheme="minorEastAsia"/>
                <w:kern w:val="0"/>
                <w:szCs w:val="21"/>
              </w:rPr>
            </w:pPr>
            <w:r>
              <w:rPr>
                <w:rFonts w:cs="Times New Roman" w:asciiTheme="minorEastAsia" w:hAnsiTheme="minorEastAsia"/>
                <w:kern w:val="0"/>
                <w:szCs w:val="21"/>
              </w:rPr>
              <w:t>5.</w:t>
            </w:r>
            <w:r>
              <w:rPr>
                <w:rFonts w:hint="eastAsia" w:cs="Times New Roman" w:asciiTheme="minorEastAsia" w:hAnsiTheme="minorEastAsia"/>
                <w:kern w:val="0"/>
                <w:szCs w:val="21"/>
              </w:rPr>
              <w:t>禁止</w:t>
            </w:r>
            <w:r>
              <w:rPr>
                <w:rFonts w:cs="Times New Roman" w:asciiTheme="minorEastAsia" w:hAnsiTheme="minorEastAsia"/>
                <w:kern w:val="0"/>
                <w:szCs w:val="21"/>
              </w:rPr>
              <w:t>“</w:t>
            </w:r>
            <w:r>
              <w:rPr>
                <w:rFonts w:hint="eastAsia" w:cs="Times New Roman" w:asciiTheme="minorEastAsia" w:hAnsiTheme="minorEastAsia"/>
                <w:kern w:val="0"/>
                <w:szCs w:val="21"/>
              </w:rPr>
              <w:t>三品</w:t>
            </w:r>
            <w:r>
              <w:rPr>
                <w:rFonts w:cs="Times New Roman" w:asciiTheme="minorEastAsia" w:hAnsiTheme="minorEastAsia"/>
                <w:kern w:val="0"/>
                <w:szCs w:val="21"/>
              </w:rPr>
              <w:t>”</w:t>
            </w:r>
            <w:r>
              <w:rPr>
                <w:rFonts w:hint="eastAsia" w:cs="Times New Roman" w:asciiTheme="minorEastAsia" w:hAnsiTheme="minorEastAsia"/>
                <w:kern w:val="0"/>
                <w:szCs w:val="21"/>
              </w:rPr>
              <w:t>上车</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严格落实道路运输安全告诫和安全承诺制度，加强乘客行包检查，杜绝“三品”上车。</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安全部门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42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rPr>
                <w:rFonts w:cs="Times New Roman" w:asciiTheme="minorEastAsia" w:hAnsiTheme="minorEastAsia"/>
                <w:kern w:val="0"/>
                <w:szCs w:val="21"/>
              </w:rPr>
            </w:pPr>
            <w:r>
              <w:rPr>
                <w:rFonts w:cs="Times New Roman" w:asciiTheme="minorEastAsia" w:hAnsiTheme="minorEastAsia"/>
                <w:kern w:val="0"/>
                <w:szCs w:val="21"/>
              </w:rPr>
              <w:t>6.</w:t>
            </w:r>
            <w:r>
              <w:rPr>
                <w:rFonts w:hint="eastAsia" w:cs="Times New Roman" w:asciiTheme="minorEastAsia" w:hAnsiTheme="minorEastAsia"/>
                <w:kern w:val="0"/>
                <w:szCs w:val="21"/>
              </w:rPr>
              <w:t>严格落实客运车辆维护、安全例检制度。</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严格落实车辆日常、一级、二级维护，执行趟次安检，加强驾驶员行车三检。</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技术部门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7.</w:t>
            </w:r>
            <w:r>
              <w:rPr>
                <w:rFonts w:hint="eastAsia" w:cs="Times New Roman" w:asciiTheme="minorEastAsia" w:hAnsiTheme="minorEastAsia"/>
                <w:kern w:val="0"/>
                <w:szCs w:val="21"/>
              </w:rPr>
              <w:t>严禁不具备资格的从业人员从事旅游运输。</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严把从业人员准入关。</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人事部门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3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通过岗前培训、例会、定期学习等方式，对从业人员进行经常性安全生产、职业道德、业务知识和操作规程的教育培训。</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安全部门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420" w:hRule="atLeast"/>
        </w:trPr>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农村客运安全运营风险</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重大风险</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农村客运车辆选型</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严格按照农村客运班线途经公路的技术条件、公路安全设施状况等匹配车辆。</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技术部门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行驶山区公路车辆定型为9座以下客车。</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技术部门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42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2.</w:t>
            </w:r>
            <w:r>
              <w:rPr>
                <w:rFonts w:hint="eastAsia" w:cs="Times New Roman" w:asciiTheme="minorEastAsia" w:hAnsiTheme="minorEastAsia"/>
                <w:kern w:val="0"/>
                <w:szCs w:val="21"/>
              </w:rPr>
              <w:t>加强驾驶员管理</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严把从业人员准入关，加强驾驶员聘用管理和诚信考核。</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人事部门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3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通过岗前培训、例会、定期学习等方式，对从业人员进行经常性安全生产、职业道德、业务知识和操作规程的教育培训。</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安全部门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42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3.</w:t>
            </w:r>
            <w:r>
              <w:rPr>
                <w:rFonts w:hint="eastAsia" w:cs="Times New Roman" w:asciiTheme="minorEastAsia" w:hAnsiTheme="minorEastAsia"/>
                <w:kern w:val="0"/>
                <w:szCs w:val="21"/>
              </w:rPr>
              <w:t>定期开展安全风险分析研判</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Times New Roman" w:asciiTheme="minorEastAsia" w:hAnsiTheme="minorEastAsia"/>
                <w:kern w:val="0"/>
                <w:szCs w:val="21"/>
              </w:rPr>
            </w:pPr>
            <w:r>
              <w:rPr>
                <w:rFonts w:hint="eastAsia" w:cs="Times New Roman" w:asciiTheme="minorEastAsia" w:hAnsiTheme="minorEastAsia"/>
                <w:kern w:val="0"/>
                <w:szCs w:val="21"/>
              </w:rPr>
              <w:t>组织驾驶员提前熟悉运营线路及沿线路况，防止因道路状况不熟、操作处置不当引发事故。</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经营部门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42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定期开展道路风险勘查，提醒驾驶员主动预防和合理避让地质灾害风险点。</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经营部门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42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遇重大气象和地质灾害预警，严格落实区域停运措施。</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经营部门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42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4.</w:t>
            </w:r>
            <w:r>
              <w:rPr>
                <w:rFonts w:hint="eastAsia" w:cs="Times New Roman" w:asciiTheme="minorEastAsia" w:hAnsiTheme="minorEastAsia"/>
                <w:kern w:val="0"/>
                <w:szCs w:val="21"/>
              </w:rPr>
              <w:t>严格车辆技术安全检查</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按规定设专门管理机构、配备专职车管人员负责车辆技术安全工作。</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人事部门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84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严格落实车辆安全检查和二级维护保养制度。对无法在汽车客运站进行安全例检的农村客运车辆，因地制宜制定安全例检办法，并如实记录车辆安全例检情况。</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技术部门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3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5.</w:t>
            </w:r>
            <w:r>
              <w:rPr>
                <w:rFonts w:hint="eastAsia" w:cs="Times New Roman" w:asciiTheme="minorEastAsia" w:hAnsiTheme="minorEastAsia"/>
                <w:kern w:val="0"/>
                <w:szCs w:val="21"/>
              </w:rPr>
              <w:t>充分运用车辆卫星定位监控系统</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严格落实动态管理人员配备，加强动态监控管理人员工作流程及内容培训，及时发现和纠正驾驶员违法违规行为，实行闭环管理。</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监控部门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42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全面推进农村客运车辆应用安装主动安全智能防控系统和安全带报警装置。</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监控部门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6.</w:t>
            </w:r>
            <w:r>
              <w:rPr>
                <w:rFonts w:hint="eastAsia" w:cs="Times New Roman" w:asciiTheme="minorEastAsia" w:hAnsiTheme="minorEastAsia"/>
                <w:kern w:val="0"/>
                <w:szCs w:val="21"/>
              </w:rPr>
              <w:t>防超载管理</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推进主动安全智能防控系统安装。</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监控部门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加强重点时段、重点路段路检路查工作。</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安全部门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规范随车货物装载、加固，防止人货混装。</w:t>
            </w:r>
          </w:p>
        </w:tc>
        <w:tc>
          <w:tcPr>
            <w:tcW w:w="0" w:type="auto"/>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Cs w:val="21"/>
              </w:rPr>
            </w:pPr>
            <w:r>
              <w:rPr>
                <w:rFonts w:hint="eastAsia" w:cs="宋体" w:asciiTheme="minorEastAsia" w:hAnsiTheme="minorEastAsia"/>
                <w:kern w:val="0"/>
                <w:szCs w:val="21"/>
              </w:rPr>
              <w:t>经营部门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bl>
    <w:p>
      <w:pPr>
        <w:pStyle w:val="12"/>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0EE87881"/>
    <w:rsid w:val="093277A9"/>
    <w:rsid w:val="0C00517C"/>
    <w:rsid w:val="0DEA1EA6"/>
    <w:rsid w:val="0EE87881"/>
    <w:rsid w:val="1BD80837"/>
    <w:rsid w:val="1C7F2A05"/>
    <w:rsid w:val="1D222E46"/>
    <w:rsid w:val="269B0465"/>
    <w:rsid w:val="2D742E08"/>
    <w:rsid w:val="2DD907B5"/>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BF3015"/>
    <w:rsid w:val="64463C6F"/>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4">
    <w:name w:val="Default Paragraph Font"/>
    <w:semiHidden/>
    <w:qFormat/>
    <w:uiPriority w:val="0"/>
    <w:rPr>
      <w:rFonts w:ascii="Calibri" w:hAnsi="Calibri" w:eastAsia="宋体"/>
      <w:sz w:val="24"/>
    </w:rPr>
  </w:style>
  <w:style w:type="table" w:default="1" w:styleId="13">
    <w:name w:val="Normal Table"/>
    <w:semiHidden/>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12">
    <w:name w:val="index 5"/>
    <w:basedOn w:val="1"/>
    <w:next w:val="1"/>
    <w:qFormat/>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Words>
  <Characters>14</Characters>
  <Lines>0</Lines>
  <Paragraphs>0</Paragraphs>
  <TotalTime>0</TotalTime>
  <ScaleCrop>false</ScaleCrop>
  <LinksUpToDate>false</LinksUpToDate>
  <CharactersWithSpaces>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2023-03-02T10:27:00Z</dcterms:created>
  <dc:creator>孙瑞</dc:creator>
  <cp:lastModifiedBy>孙瑞</cp:lastModifiedBy>
  <dcterms:modified xsi:type="dcterms:W3CDTF">2023-03-02T10:27:38Z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9A8B72F7F33D4292A5C9647B4E7E90B0</vt:lpwstr>
  </property>
</Properties>
</file>