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1" w:line="221" w:lineRule="auto"/>
        <w:rPr>
          <w:rFonts w:ascii="黑体" w:hAnsi="黑体" w:eastAsia="黑体" w:cs="黑体"/>
          <w:sz w:val="34"/>
          <w:szCs w:val="34"/>
        </w:rPr>
      </w:pPr>
      <w:r>
        <w:rPr>
          <w:rFonts w:ascii="黑体" w:hAnsi="黑体" w:eastAsia="黑体" w:cs="黑体"/>
          <w:b/>
          <w:bCs/>
          <w:spacing w:val="23"/>
          <w:sz w:val="34"/>
          <w:szCs w:val="34"/>
        </w:rPr>
        <w:t>特种设备隐患排查治理清单</w:t>
      </w:r>
    </w:p>
    <w:p>
      <w:pPr>
        <w:rPr>
          <w:rFonts w:ascii="黑体" w:hAnsi="黑体" w:eastAsia="黑体" w:cs="黑体"/>
          <w:spacing w:val="5"/>
          <w:sz w:val="34"/>
          <w:szCs w:val="34"/>
        </w:rPr>
      </w:pPr>
      <w:r>
        <w:rPr>
          <w:rFonts w:ascii="黑体" w:hAnsi="黑体" w:eastAsia="黑体" w:cs="黑体"/>
          <w:spacing w:val="5"/>
          <w:sz w:val="34"/>
          <w:szCs w:val="34"/>
        </w:rPr>
        <w:t>(电梯)</w:t>
      </w:r>
    </w:p>
    <w:p>
      <w:pPr>
        <w:pStyle w:val="2"/>
        <w:rPr>
          <w:rFonts w:ascii="黑体" w:hAnsi="黑体" w:eastAsia="黑体" w:cs="黑体"/>
          <w:spacing w:val="5"/>
          <w:sz w:val="34"/>
          <w:szCs w:val="34"/>
        </w:rPr>
      </w:pPr>
    </w:p>
    <w:tbl>
      <w:tblPr>
        <w:tblStyle w:val="14"/>
        <w:tblW w:w="14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899"/>
        <w:gridCol w:w="2868"/>
        <w:gridCol w:w="640"/>
        <w:gridCol w:w="699"/>
        <w:gridCol w:w="1659"/>
        <w:gridCol w:w="7115"/>
        <w:gridCol w:w="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325" w:type="dxa"/>
            <w:textDirection w:val="tbRlV"/>
            <w:vAlign w:val="top"/>
          </w:tcPr>
          <w:p>
            <w:pPr>
              <w:spacing w:before="60" w:line="217" w:lineRule="auto"/>
              <w:ind w:left="404"/>
              <w:rPr>
                <w:rFonts w:ascii="宋体" w:hAnsi="宋体" w:eastAsia="宋体" w:cs="宋体"/>
                <w:sz w:val="20"/>
                <w:szCs w:val="20"/>
              </w:rPr>
            </w:pPr>
            <w:r>
              <w:rPr>
                <w:rFonts w:ascii="宋体" w:hAnsi="宋体" w:eastAsia="宋体" w:cs="宋体"/>
                <w:sz w:val="20"/>
                <w:szCs w:val="20"/>
              </w:rPr>
              <w:t>序号</w:t>
            </w:r>
          </w:p>
        </w:tc>
        <w:tc>
          <w:tcPr>
            <w:tcW w:w="899" w:type="dxa"/>
            <w:vAlign w:val="top"/>
          </w:tcPr>
          <w:p>
            <w:pPr>
              <w:spacing w:line="455" w:lineRule="auto"/>
              <w:rPr>
                <w:rFonts w:ascii="Arial"/>
                <w:sz w:val="21"/>
              </w:rPr>
            </w:pPr>
          </w:p>
          <w:p>
            <w:pPr>
              <w:spacing w:before="66" w:line="220" w:lineRule="auto"/>
              <w:ind w:left="240"/>
              <w:rPr>
                <w:rFonts w:ascii="宋体" w:hAnsi="宋体" w:eastAsia="宋体" w:cs="宋体"/>
                <w:sz w:val="20"/>
                <w:szCs w:val="20"/>
              </w:rPr>
            </w:pPr>
            <w:r>
              <w:rPr>
                <w:rFonts w:ascii="宋体" w:hAnsi="宋体" w:eastAsia="宋体" w:cs="宋体"/>
                <w:spacing w:val="-6"/>
                <w:sz w:val="20"/>
                <w:szCs w:val="20"/>
              </w:rPr>
              <w:t>项</w:t>
            </w:r>
            <w:r>
              <w:rPr>
                <w:rFonts w:ascii="宋体" w:hAnsi="宋体" w:eastAsia="宋体" w:cs="宋体"/>
                <w:spacing w:val="-5"/>
                <w:sz w:val="20"/>
                <w:szCs w:val="20"/>
              </w:rPr>
              <w:t xml:space="preserve"> </w:t>
            </w:r>
            <w:r>
              <w:rPr>
                <w:rFonts w:ascii="宋体" w:hAnsi="宋体" w:eastAsia="宋体" w:cs="宋体"/>
                <w:spacing w:val="-6"/>
                <w:sz w:val="20"/>
                <w:szCs w:val="20"/>
              </w:rPr>
              <w:t>目</w:t>
            </w:r>
          </w:p>
        </w:tc>
        <w:tc>
          <w:tcPr>
            <w:tcW w:w="2868" w:type="dxa"/>
            <w:vAlign w:val="top"/>
          </w:tcPr>
          <w:p>
            <w:pPr>
              <w:spacing w:line="453" w:lineRule="auto"/>
              <w:rPr>
                <w:rFonts w:ascii="Arial"/>
                <w:sz w:val="21"/>
              </w:rPr>
            </w:pPr>
          </w:p>
          <w:p>
            <w:pPr>
              <w:spacing w:before="65" w:line="220" w:lineRule="auto"/>
              <w:ind w:left="913"/>
              <w:rPr>
                <w:rFonts w:ascii="宋体" w:hAnsi="宋体" w:eastAsia="宋体" w:cs="宋体"/>
                <w:sz w:val="20"/>
                <w:szCs w:val="20"/>
              </w:rPr>
            </w:pPr>
            <w:r>
              <w:rPr>
                <w:rFonts w:ascii="宋体" w:hAnsi="宋体" w:eastAsia="宋体" w:cs="宋体"/>
                <w:b/>
                <w:bCs/>
                <w:spacing w:val="-9"/>
                <w:sz w:val="20"/>
                <w:szCs w:val="20"/>
              </w:rPr>
              <w:t>排</w:t>
            </w:r>
            <w:r>
              <w:rPr>
                <w:rFonts w:ascii="宋体" w:hAnsi="宋体" w:eastAsia="宋体" w:cs="宋体"/>
                <w:spacing w:val="-20"/>
                <w:sz w:val="20"/>
                <w:szCs w:val="20"/>
              </w:rPr>
              <w:t xml:space="preserve"> </w:t>
            </w:r>
            <w:r>
              <w:rPr>
                <w:rFonts w:ascii="宋体" w:hAnsi="宋体" w:eastAsia="宋体" w:cs="宋体"/>
                <w:b/>
                <w:bCs/>
                <w:spacing w:val="-9"/>
                <w:sz w:val="20"/>
                <w:szCs w:val="20"/>
              </w:rPr>
              <w:t>查</w:t>
            </w:r>
            <w:r>
              <w:rPr>
                <w:rFonts w:ascii="宋体" w:hAnsi="宋体" w:eastAsia="宋体" w:cs="宋体"/>
                <w:spacing w:val="-21"/>
                <w:sz w:val="20"/>
                <w:szCs w:val="20"/>
              </w:rPr>
              <w:t xml:space="preserve"> </w:t>
            </w:r>
            <w:r>
              <w:rPr>
                <w:rFonts w:ascii="宋体" w:hAnsi="宋体" w:eastAsia="宋体" w:cs="宋体"/>
                <w:b/>
                <w:bCs/>
                <w:spacing w:val="-9"/>
                <w:sz w:val="20"/>
                <w:szCs w:val="20"/>
              </w:rPr>
              <w:t>标</w:t>
            </w:r>
            <w:r>
              <w:rPr>
                <w:rFonts w:ascii="宋体" w:hAnsi="宋体" w:eastAsia="宋体" w:cs="宋体"/>
                <w:spacing w:val="-20"/>
                <w:sz w:val="20"/>
                <w:szCs w:val="20"/>
              </w:rPr>
              <w:t xml:space="preserve"> </w:t>
            </w:r>
            <w:r>
              <w:rPr>
                <w:rFonts w:ascii="宋体" w:hAnsi="宋体" w:eastAsia="宋体" w:cs="宋体"/>
                <w:b/>
                <w:bCs/>
                <w:spacing w:val="-9"/>
                <w:sz w:val="20"/>
                <w:szCs w:val="20"/>
              </w:rPr>
              <w:t>准</w:t>
            </w:r>
          </w:p>
        </w:tc>
        <w:tc>
          <w:tcPr>
            <w:tcW w:w="640" w:type="dxa"/>
            <w:vAlign w:val="top"/>
          </w:tcPr>
          <w:p>
            <w:pPr>
              <w:spacing w:line="290" w:lineRule="auto"/>
              <w:rPr>
                <w:rFonts w:ascii="Arial"/>
                <w:sz w:val="21"/>
              </w:rPr>
            </w:pPr>
          </w:p>
          <w:p>
            <w:pPr>
              <w:spacing w:before="65" w:line="256" w:lineRule="auto"/>
              <w:ind w:left="113" w:right="96"/>
              <w:rPr>
                <w:rFonts w:ascii="宋体" w:hAnsi="宋体" w:eastAsia="宋体" w:cs="宋体"/>
                <w:sz w:val="20"/>
                <w:szCs w:val="20"/>
              </w:rPr>
            </w:pPr>
            <w:r>
              <w:rPr>
                <w:rFonts w:ascii="宋体" w:hAnsi="宋体" w:eastAsia="宋体" w:cs="宋体"/>
                <w:spacing w:val="10"/>
                <w:sz w:val="20"/>
                <w:szCs w:val="20"/>
              </w:rPr>
              <w:t>隐患</w:t>
            </w:r>
            <w:r>
              <w:rPr>
                <w:rFonts w:ascii="宋体" w:hAnsi="宋体" w:eastAsia="宋体" w:cs="宋体"/>
                <w:sz w:val="20"/>
                <w:szCs w:val="20"/>
              </w:rPr>
              <w:t xml:space="preserve"> </w:t>
            </w:r>
            <w:r>
              <w:rPr>
                <w:rFonts w:ascii="宋体" w:hAnsi="宋体" w:eastAsia="宋体" w:cs="宋体"/>
                <w:spacing w:val="6"/>
                <w:sz w:val="20"/>
                <w:szCs w:val="20"/>
              </w:rPr>
              <w:t>分级</w:t>
            </w:r>
          </w:p>
        </w:tc>
        <w:tc>
          <w:tcPr>
            <w:tcW w:w="699" w:type="dxa"/>
            <w:vAlign w:val="top"/>
          </w:tcPr>
          <w:p>
            <w:pPr>
              <w:spacing w:line="278" w:lineRule="auto"/>
              <w:rPr>
                <w:rFonts w:ascii="Arial"/>
                <w:sz w:val="21"/>
              </w:rPr>
            </w:pPr>
          </w:p>
          <w:p>
            <w:pPr>
              <w:spacing w:before="65" w:line="328" w:lineRule="exact"/>
              <w:ind w:left="143"/>
              <w:rPr>
                <w:rFonts w:ascii="宋体" w:hAnsi="宋体" w:eastAsia="宋体" w:cs="宋体"/>
                <w:sz w:val="20"/>
                <w:szCs w:val="20"/>
              </w:rPr>
            </w:pPr>
            <w:r>
              <w:rPr>
                <w:rFonts w:ascii="宋体" w:hAnsi="宋体" w:eastAsia="宋体" w:cs="宋体"/>
                <w:spacing w:val="-2"/>
                <w:position w:val="9"/>
                <w:sz w:val="20"/>
                <w:szCs w:val="20"/>
              </w:rPr>
              <w:t>排查</w:t>
            </w:r>
          </w:p>
          <w:p>
            <w:pPr>
              <w:spacing w:line="219" w:lineRule="auto"/>
              <w:ind w:left="143"/>
              <w:rPr>
                <w:rFonts w:ascii="宋体" w:hAnsi="宋体" w:eastAsia="宋体" w:cs="宋体"/>
                <w:sz w:val="20"/>
                <w:szCs w:val="20"/>
              </w:rPr>
            </w:pPr>
            <w:r>
              <w:rPr>
                <w:rFonts w:ascii="宋体" w:hAnsi="宋体" w:eastAsia="宋体" w:cs="宋体"/>
                <w:spacing w:val="-3"/>
                <w:sz w:val="20"/>
                <w:szCs w:val="20"/>
              </w:rPr>
              <w:t>频次</w:t>
            </w:r>
          </w:p>
        </w:tc>
        <w:tc>
          <w:tcPr>
            <w:tcW w:w="1659" w:type="dxa"/>
            <w:vAlign w:val="top"/>
          </w:tcPr>
          <w:p>
            <w:pPr>
              <w:spacing w:line="456" w:lineRule="auto"/>
              <w:rPr>
                <w:rFonts w:ascii="Arial"/>
                <w:sz w:val="21"/>
              </w:rPr>
            </w:pPr>
          </w:p>
          <w:p>
            <w:pPr>
              <w:spacing w:before="65" w:line="221" w:lineRule="auto"/>
              <w:ind w:left="304"/>
              <w:rPr>
                <w:rFonts w:ascii="宋体" w:hAnsi="宋体" w:eastAsia="宋体" w:cs="宋体"/>
                <w:sz w:val="20"/>
                <w:szCs w:val="20"/>
              </w:rPr>
            </w:pPr>
            <w:r>
              <w:rPr>
                <w:rFonts w:ascii="宋体" w:hAnsi="宋体" w:eastAsia="宋体" w:cs="宋体"/>
                <w:spacing w:val="-2"/>
                <w:sz w:val="20"/>
                <w:szCs w:val="20"/>
              </w:rPr>
              <w:t>排查方法</w:t>
            </w:r>
          </w:p>
        </w:tc>
        <w:tc>
          <w:tcPr>
            <w:tcW w:w="7115" w:type="dxa"/>
            <w:vAlign w:val="top"/>
          </w:tcPr>
          <w:p>
            <w:pPr>
              <w:spacing w:line="452" w:lineRule="auto"/>
              <w:rPr>
                <w:rFonts w:ascii="Arial"/>
                <w:sz w:val="21"/>
              </w:rPr>
            </w:pPr>
          </w:p>
          <w:p>
            <w:pPr>
              <w:spacing w:before="65" w:line="219" w:lineRule="auto"/>
              <w:ind w:left="3047"/>
              <w:rPr>
                <w:rFonts w:ascii="宋体" w:hAnsi="宋体" w:eastAsia="宋体" w:cs="宋体"/>
                <w:sz w:val="20"/>
                <w:szCs w:val="20"/>
              </w:rPr>
            </w:pPr>
            <w:r>
              <w:rPr>
                <w:rFonts w:ascii="宋体" w:hAnsi="宋体" w:eastAsia="宋体" w:cs="宋体"/>
                <w:b/>
                <w:bCs/>
                <w:spacing w:val="-10"/>
                <w:sz w:val="20"/>
                <w:szCs w:val="20"/>
              </w:rPr>
              <w:t>整</w:t>
            </w:r>
            <w:r>
              <w:rPr>
                <w:rFonts w:ascii="宋体" w:hAnsi="宋体" w:eastAsia="宋体" w:cs="宋体"/>
                <w:spacing w:val="-15"/>
                <w:sz w:val="20"/>
                <w:szCs w:val="20"/>
              </w:rPr>
              <w:t xml:space="preserve"> </w:t>
            </w:r>
            <w:r>
              <w:rPr>
                <w:rFonts w:ascii="宋体" w:hAnsi="宋体" w:eastAsia="宋体" w:cs="宋体"/>
                <w:b/>
                <w:bCs/>
                <w:spacing w:val="-10"/>
                <w:sz w:val="20"/>
                <w:szCs w:val="20"/>
              </w:rPr>
              <w:t>改</w:t>
            </w:r>
            <w:r>
              <w:rPr>
                <w:rFonts w:ascii="宋体" w:hAnsi="宋体" w:eastAsia="宋体" w:cs="宋体"/>
                <w:spacing w:val="-22"/>
                <w:sz w:val="20"/>
                <w:szCs w:val="20"/>
              </w:rPr>
              <w:t xml:space="preserve"> </w:t>
            </w:r>
            <w:r>
              <w:rPr>
                <w:rFonts w:ascii="宋体" w:hAnsi="宋体" w:eastAsia="宋体" w:cs="宋体"/>
                <w:b/>
                <w:bCs/>
                <w:spacing w:val="-10"/>
                <w:sz w:val="20"/>
                <w:szCs w:val="20"/>
              </w:rPr>
              <w:t>措</w:t>
            </w:r>
            <w:r>
              <w:rPr>
                <w:rFonts w:ascii="宋体" w:hAnsi="宋体" w:eastAsia="宋体" w:cs="宋体"/>
                <w:spacing w:val="-22"/>
                <w:sz w:val="20"/>
                <w:szCs w:val="20"/>
              </w:rPr>
              <w:t xml:space="preserve"> </w:t>
            </w:r>
            <w:r>
              <w:rPr>
                <w:rFonts w:ascii="宋体" w:hAnsi="宋体" w:eastAsia="宋体" w:cs="宋体"/>
                <w:b/>
                <w:bCs/>
                <w:spacing w:val="-10"/>
                <w:sz w:val="20"/>
                <w:szCs w:val="20"/>
              </w:rPr>
              <w:t>施</w:t>
            </w:r>
          </w:p>
        </w:tc>
        <w:tc>
          <w:tcPr>
            <w:tcW w:w="415" w:type="dxa"/>
            <w:textDirection w:val="tbRlV"/>
            <w:vAlign w:val="top"/>
          </w:tcPr>
          <w:p>
            <w:pPr>
              <w:spacing w:before="105" w:line="216" w:lineRule="auto"/>
              <w:ind w:left="15"/>
              <w:rPr>
                <w:rFonts w:ascii="宋体" w:hAnsi="宋体" w:eastAsia="宋体" w:cs="宋体"/>
                <w:sz w:val="20"/>
                <w:szCs w:val="20"/>
              </w:rPr>
            </w:pPr>
            <w:r>
              <w:rPr>
                <w:rFonts w:ascii="宋体" w:hAnsi="宋体" w:eastAsia="宋体" w:cs="宋体"/>
                <w:spacing w:val="31"/>
                <w:w w:val="140"/>
                <w:sz w:val="20"/>
                <w:szCs w:val="20"/>
              </w:rPr>
              <w:t>责任部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32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184" w:lineRule="auto"/>
              <w:ind w:left="105"/>
              <w:rPr>
                <w:rFonts w:ascii="宋体" w:hAnsi="宋体" w:eastAsia="宋体" w:cs="宋体"/>
                <w:sz w:val="20"/>
                <w:szCs w:val="20"/>
              </w:rPr>
            </w:pPr>
            <w:r>
              <w:rPr>
                <w:rFonts w:ascii="宋体" w:hAnsi="宋体" w:eastAsia="宋体" w:cs="宋体"/>
                <w:sz w:val="20"/>
                <w:szCs w:val="20"/>
              </w:rPr>
              <w:t>1</w:t>
            </w:r>
          </w:p>
        </w:tc>
        <w:tc>
          <w:tcPr>
            <w:tcW w:w="899"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65" w:line="247" w:lineRule="auto"/>
              <w:ind w:left="140" w:right="134" w:firstLine="99"/>
              <w:rPr>
                <w:rFonts w:ascii="宋体" w:hAnsi="宋体" w:eastAsia="宋体" w:cs="宋体"/>
                <w:sz w:val="20"/>
                <w:szCs w:val="20"/>
              </w:rPr>
            </w:pPr>
            <w:r>
              <w:rPr>
                <w:rFonts w:ascii="宋体" w:hAnsi="宋体" w:eastAsia="宋体" w:cs="宋体"/>
                <w:spacing w:val="6"/>
                <w:sz w:val="20"/>
                <w:szCs w:val="20"/>
              </w:rPr>
              <w:t>轿厢</w:t>
            </w:r>
            <w:r>
              <w:rPr>
                <w:rFonts w:ascii="宋体" w:hAnsi="宋体" w:eastAsia="宋体" w:cs="宋体"/>
                <w:sz w:val="20"/>
                <w:szCs w:val="20"/>
              </w:rPr>
              <w:t xml:space="preserve">  </w:t>
            </w:r>
            <w:r>
              <w:rPr>
                <w:rFonts w:ascii="宋体" w:hAnsi="宋体" w:eastAsia="宋体" w:cs="宋体"/>
                <w:spacing w:val="4"/>
                <w:sz w:val="20"/>
                <w:szCs w:val="20"/>
              </w:rPr>
              <w:t>及机房</w:t>
            </w:r>
          </w:p>
        </w:tc>
        <w:tc>
          <w:tcPr>
            <w:tcW w:w="2868" w:type="dxa"/>
            <w:vAlign w:val="top"/>
          </w:tcPr>
          <w:p>
            <w:pPr>
              <w:spacing w:before="89" w:line="252" w:lineRule="auto"/>
              <w:ind w:left="31" w:firstLine="199"/>
              <w:rPr>
                <w:rFonts w:ascii="宋体" w:hAnsi="宋体" w:eastAsia="宋体" w:cs="宋体"/>
                <w:sz w:val="19"/>
                <w:szCs w:val="19"/>
              </w:rPr>
            </w:pPr>
            <w:r>
              <w:rPr>
                <w:rFonts w:ascii="宋体" w:hAnsi="宋体" w:eastAsia="宋体" w:cs="宋体"/>
                <w:spacing w:val="9"/>
                <w:sz w:val="19"/>
                <w:szCs w:val="19"/>
              </w:rPr>
              <w:t>1.轿厢内乘客使用须知、电梯</w:t>
            </w:r>
            <w:r>
              <w:rPr>
                <w:rFonts w:ascii="宋体" w:hAnsi="宋体" w:eastAsia="宋体" w:cs="宋体"/>
                <w:spacing w:val="11"/>
                <w:sz w:val="19"/>
                <w:szCs w:val="19"/>
              </w:rPr>
              <w:t xml:space="preserve"> 使用标志、安全警示标识应张贴 </w:t>
            </w:r>
            <w:r>
              <w:rPr>
                <w:rFonts w:ascii="宋体" w:hAnsi="宋体" w:eastAsia="宋体" w:cs="宋体"/>
                <w:spacing w:val="17"/>
                <w:sz w:val="19"/>
                <w:szCs w:val="19"/>
              </w:rPr>
              <w:t>在易于乘客注意的显眼位置。</w:t>
            </w:r>
          </w:p>
          <w:p>
            <w:pPr>
              <w:spacing w:before="32" w:line="249" w:lineRule="auto"/>
              <w:ind w:left="31" w:right="118" w:firstLine="199"/>
              <w:rPr>
                <w:rFonts w:ascii="宋体" w:hAnsi="宋体" w:eastAsia="宋体" w:cs="宋体"/>
                <w:sz w:val="20"/>
                <w:szCs w:val="20"/>
              </w:rPr>
            </w:pPr>
            <w:r>
              <w:rPr>
                <w:rFonts w:ascii="宋体" w:hAnsi="宋体" w:eastAsia="宋体" w:cs="宋体"/>
                <w:spacing w:val="8"/>
                <w:sz w:val="20"/>
                <w:szCs w:val="20"/>
              </w:rPr>
              <w:t>2.轿厢运行中应无异常的振</w:t>
            </w:r>
            <w:r>
              <w:rPr>
                <w:rFonts w:ascii="宋体" w:hAnsi="宋体" w:eastAsia="宋体" w:cs="宋体"/>
                <w:spacing w:val="3"/>
                <w:sz w:val="20"/>
                <w:szCs w:val="20"/>
              </w:rPr>
              <w:t xml:space="preserve"> </w:t>
            </w:r>
            <w:r>
              <w:rPr>
                <w:rFonts w:ascii="宋体" w:hAnsi="宋体" w:eastAsia="宋体" w:cs="宋体"/>
                <w:spacing w:val="14"/>
                <w:sz w:val="20"/>
                <w:szCs w:val="20"/>
              </w:rPr>
              <w:t>动或撞击声响。</w:t>
            </w:r>
          </w:p>
          <w:p>
            <w:pPr>
              <w:spacing w:before="10" w:line="255" w:lineRule="auto"/>
              <w:ind w:left="31" w:firstLine="194"/>
              <w:rPr>
                <w:rFonts w:ascii="宋体" w:hAnsi="宋体" w:eastAsia="宋体" w:cs="宋体"/>
                <w:sz w:val="19"/>
                <w:szCs w:val="19"/>
              </w:rPr>
            </w:pPr>
            <w:r>
              <w:rPr>
                <w:rFonts w:ascii="宋体" w:hAnsi="宋体" w:eastAsia="宋体" w:cs="宋体"/>
                <w:spacing w:val="11"/>
                <w:sz w:val="19"/>
                <w:szCs w:val="19"/>
              </w:rPr>
              <w:t>3.机房中可拆卸的盘车手轮、</w:t>
            </w:r>
            <w:r>
              <w:rPr>
                <w:rFonts w:ascii="宋体" w:hAnsi="宋体" w:eastAsia="宋体" w:cs="宋体"/>
                <w:spacing w:val="4"/>
                <w:sz w:val="19"/>
                <w:szCs w:val="19"/>
              </w:rPr>
              <w:t xml:space="preserve"> 松闸扳手等救援工具应齐全，挂</w:t>
            </w:r>
            <w:r>
              <w:rPr>
                <w:rFonts w:ascii="宋体" w:hAnsi="宋体" w:eastAsia="宋体" w:cs="宋体"/>
                <w:spacing w:val="2"/>
                <w:sz w:val="19"/>
                <w:szCs w:val="19"/>
              </w:rPr>
              <w:t xml:space="preserve">  </w:t>
            </w:r>
            <w:r>
              <w:rPr>
                <w:rFonts w:ascii="宋体" w:hAnsi="宋体" w:eastAsia="宋体" w:cs="宋体"/>
                <w:spacing w:val="14"/>
                <w:sz w:val="19"/>
                <w:szCs w:val="19"/>
              </w:rPr>
              <w:t>墙或摆放在规定位置。</w:t>
            </w:r>
          </w:p>
        </w:tc>
        <w:tc>
          <w:tcPr>
            <w:tcW w:w="64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21" w:lineRule="auto"/>
              <w:ind w:left="113"/>
              <w:rPr>
                <w:rFonts w:ascii="宋体" w:hAnsi="宋体" w:eastAsia="宋体" w:cs="宋体"/>
                <w:sz w:val="20"/>
                <w:szCs w:val="20"/>
              </w:rPr>
            </w:pPr>
            <w:r>
              <w:rPr>
                <w:rFonts w:ascii="宋体" w:hAnsi="宋体" w:eastAsia="宋体" w:cs="宋体"/>
                <w:spacing w:val="-2"/>
                <w:sz w:val="20"/>
                <w:szCs w:val="20"/>
              </w:rPr>
              <w:t>一般</w:t>
            </w:r>
          </w:p>
        </w:tc>
        <w:tc>
          <w:tcPr>
            <w:tcW w:w="6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65" w:line="219" w:lineRule="auto"/>
              <w:ind w:left="143"/>
              <w:rPr>
                <w:rFonts w:ascii="宋体" w:hAnsi="宋体" w:eastAsia="宋体" w:cs="宋体"/>
                <w:sz w:val="20"/>
                <w:szCs w:val="20"/>
              </w:rPr>
            </w:pPr>
            <w:r>
              <w:rPr>
                <w:rFonts w:ascii="宋体" w:hAnsi="宋体" w:eastAsia="宋体" w:cs="宋体"/>
                <w:spacing w:val="-2"/>
                <w:sz w:val="20"/>
                <w:szCs w:val="20"/>
              </w:rPr>
              <w:t>每天</w:t>
            </w:r>
          </w:p>
        </w:tc>
        <w:tc>
          <w:tcPr>
            <w:tcW w:w="165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65" w:line="219" w:lineRule="auto"/>
              <w:ind w:left="433"/>
              <w:rPr>
                <w:rFonts w:ascii="宋体" w:hAnsi="宋体" w:eastAsia="宋体" w:cs="宋体"/>
                <w:sz w:val="20"/>
                <w:szCs w:val="20"/>
              </w:rPr>
            </w:pPr>
            <w:r>
              <w:rPr>
                <w:rFonts w:ascii="宋体" w:hAnsi="宋体" w:eastAsia="宋体" w:cs="宋体"/>
                <w:spacing w:val="-2"/>
                <w:sz w:val="20"/>
                <w:szCs w:val="20"/>
              </w:rPr>
              <w:t>现场查看</w:t>
            </w:r>
          </w:p>
        </w:tc>
        <w:tc>
          <w:tcPr>
            <w:tcW w:w="7115" w:type="dxa"/>
            <w:vAlign w:val="top"/>
          </w:tcPr>
          <w:p>
            <w:pPr>
              <w:spacing w:line="293" w:lineRule="auto"/>
              <w:rPr>
                <w:rFonts w:ascii="Arial"/>
                <w:sz w:val="21"/>
              </w:rPr>
            </w:pPr>
          </w:p>
          <w:p>
            <w:pPr>
              <w:spacing w:before="65" w:line="234" w:lineRule="auto"/>
              <w:ind w:left="225" w:right="860"/>
              <w:rPr>
                <w:rFonts w:ascii="宋体" w:hAnsi="宋体" w:eastAsia="宋体" w:cs="宋体"/>
                <w:sz w:val="20"/>
                <w:szCs w:val="20"/>
              </w:rPr>
            </w:pPr>
            <w:r>
              <w:rPr>
                <w:rFonts w:ascii="宋体" w:hAnsi="宋体" w:eastAsia="宋体" w:cs="宋体"/>
                <w:spacing w:val="7"/>
                <w:sz w:val="20"/>
                <w:szCs w:val="20"/>
              </w:rPr>
              <w:t>1.及时更换损坏或补齐乘客须知、电梯使用标志、安全警示标识。</w:t>
            </w:r>
            <w:r>
              <w:rPr>
                <w:rFonts w:ascii="宋体" w:hAnsi="宋体" w:eastAsia="宋体" w:cs="宋体"/>
                <w:spacing w:val="8"/>
                <w:sz w:val="20"/>
                <w:szCs w:val="20"/>
              </w:rPr>
              <w:t xml:space="preserve"> </w:t>
            </w:r>
            <w:r>
              <w:rPr>
                <w:rFonts w:ascii="宋体" w:hAnsi="宋体" w:eastAsia="宋体" w:cs="宋体"/>
                <w:spacing w:val="7"/>
                <w:sz w:val="20"/>
                <w:szCs w:val="20"/>
              </w:rPr>
              <w:t>2.及时通知维护保养单位修复或调整震动及异响问题。</w:t>
            </w:r>
          </w:p>
          <w:p>
            <w:pPr>
              <w:spacing w:before="30" w:line="252" w:lineRule="auto"/>
              <w:ind w:left="44" w:firstLine="179"/>
              <w:rPr>
                <w:rFonts w:ascii="宋体" w:hAnsi="宋体" w:eastAsia="宋体" w:cs="宋体"/>
                <w:sz w:val="19"/>
                <w:szCs w:val="19"/>
              </w:rPr>
            </w:pPr>
            <w:r>
              <w:rPr>
                <w:rFonts w:ascii="宋体" w:hAnsi="宋体" w:eastAsia="宋体" w:cs="宋体"/>
                <w:spacing w:val="18"/>
                <w:sz w:val="19"/>
                <w:szCs w:val="19"/>
              </w:rPr>
              <w:t>3.通知维护保养单位补齐机房中可拆卸的盘车手轮、松闸扳手等救援工</w:t>
            </w:r>
            <w:r>
              <w:rPr>
                <w:rFonts w:ascii="宋体" w:hAnsi="宋体" w:eastAsia="宋体" w:cs="宋体"/>
                <w:spacing w:val="17"/>
                <w:sz w:val="19"/>
                <w:szCs w:val="19"/>
              </w:rPr>
              <w:t>具并</w:t>
            </w:r>
            <w:r>
              <w:rPr>
                <w:rFonts w:ascii="宋体" w:hAnsi="宋体" w:eastAsia="宋体" w:cs="宋体"/>
                <w:sz w:val="19"/>
                <w:szCs w:val="19"/>
              </w:rPr>
              <w:t xml:space="preserve"> </w:t>
            </w:r>
            <w:r>
              <w:rPr>
                <w:rFonts w:ascii="宋体" w:hAnsi="宋体" w:eastAsia="宋体" w:cs="宋体"/>
                <w:spacing w:val="21"/>
                <w:sz w:val="19"/>
                <w:szCs w:val="19"/>
              </w:rPr>
              <w:t>摆放在指定位置。</w:t>
            </w:r>
          </w:p>
        </w:tc>
        <w:tc>
          <w:tcPr>
            <w:tcW w:w="415"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325" w:type="dxa"/>
            <w:vAlign w:val="top"/>
          </w:tcPr>
          <w:p>
            <w:pPr>
              <w:spacing w:line="347" w:lineRule="auto"/>
              <w:rPr>
                <w:rFonts w:ascii="Arial"/>
                <w:sz w:val="21"/>
              </w:rPr>
            </w:pPr>
          </w:p>
          <w:p>
            <w:pPr>
              <w:spacing w:line="348" w:lineRule="auto"/>
              <w:rPr>
                <w:rFonts w:ascii="Arial"/>
                <w:sz w:val="21"/>
              </w:rPr>
            </w:pPr>
          </w:p>
          <w:p>
            <w:pPr>
              <w:spacing w:before="65" w:line="183" w:lineRule="auto"/>
              <w:ind w:left="105"/>
              <w:rPr>
                <w:rFonts w:ascii="宋体" w:hAnsi="宋体" w:eastAsia="宋体" w:cs="宋体"/>
                <w:sz w:val="20"/>
                <w:szCs w:val="20"/>
              </w:rPr>
            </w:pPr>
            <w:r>
              <w:rPr>
                <w:rFonts w:ascii="宋体" w:hAnsi="宋体" w:eastAsia="宋体" w:cs="宋体"/>
                <w:sz w:val="20"/>
                <w:szCs w:val="20"/>
              </w:rPr>
              <w:t>2</w:t>
            </w:r>
          </w:p>
        </w:tc>
        <w:tc>
          <w:tcPr>
            <w:tcW w:w="899" w:type="dxa"/>
            <w:vAlign w:val="top"/>
          </w:tcPr>
          <w:p>
            <w:pPr>
              <w:spacing w:line="394" w:lineRule="auto"/>
              <w:rPr>
                <w:rFonts w:ascii="Arial"/>
                <w:sz w:val="21"/>
              </w:rPr>
            </w:pPr>
          </w:p>
          <w:p>
            <w:pPr>
              <w:spacing w:before="65" w:line="219" w:lineRule="auto"/>
              <w:ind w:left="40"/>
              <w:rPr>
                <w:rFonts w:ascii="宋体" w:hAnsi="宋体" w:eastAsia="宋体" w:cs="宋体"/>
                <w:sz w:val="20"/>
                <w:szCs w:val="20"/>
              </w:rPr>
            </w:pPr>
            <w:r>
              <w:rPr>
                <w:rFonts w:ascii="宋体" w:hAnsi="宋体" w:eastAsia="宋体" w:cs="宋体"/>
                <w:spacing w:val="-3"/>
                <w:sz w:val="20"/>
                <w:szCs w:val="20"/>
              </w:rPr>
              <w:t>安全附近</w:t>
            </w:r>
          </w:p>
          <w:p>
            <w:pPr>
              <w:spacing w:before="24" w:line="220" w:lineRule="auto"/>
              <w:ind w:left="40"/>
              <w:rPr>
                <w:rFonts w:ascii="宋体" w:hAnsi="宋体" w:eastAsia="宋体" w:cs="宋体"/>
                <w:sz w:val="20"/>
                <w:szCs w:val="20"/>
              </w:rPr>
            </w:pPr>
            <w:r>
              <w:rPr>
                <w:rFonts w:ascii="宋体" w:hAnsi="宋体" w:eastAsia="宋体" w:cs="宋体"/>
                <w:spacing w:val="-2"/>
                <w:sz w:val="20"/>
                <w:szCs w:val="20"/>
              </w:rPr>
              <w:t>及安全保</w:t>
            </w:r>
          </w:p>
          <w:p>
            <w:pPr>
              <w:spacing w:before="31" w:line="220" w:lineRule="auto"/>
              <w:ind w:left="140"/>
              <w:rPr>
                <w:rFonts w:ascii="宋体" w:hAnsi="宋体" w:eastAsia="宋体" w:cs="宋体"/>
                <w:sz w:val="20"/>
                <w:szCs w:val="20"/>
              </w:rPr>
            </w:pPr>
            <w:r>
              <w:rPr>
                <w:rFonts w:ascii="宋体" w:hAnsi="宋体" w:eastAsia="宋体" w:cs="宋体"/>
                <w:spacing w:val="-2"/>
                <w:sz w:val="20"/>
                <w:szCs w:val="20"/>
              </w:rPr>
              <w:t>护装置</w:t>
            </w:r>
          </w:p>
        </w:tc>
        <w:tc>
          <w:tcPr>
            <w:tcW w:w="2868" w:type="dxa"/>
            <w:vAlign w:val="top"/>
          </w:tcPr>
          <w:p>
            <w:pPr>
              <w:spacing w:before="52" w:line="250" w:lineRule="auto"/>
              <w:ind w:left="31" w:firstLine="203"/>
              <w:rPr>
                <w:rFonts w:ascii="宋体" w:hAnsi="宋体" w:eastAsia="宋体" w:cs="宋体"/>
                <w:sz w:val="19"/>
                <w:szCs w:val="19"/>
              </w:rPr>
            </w:pPr>
            <w:r>
              <w:rPr>
                <w:rFonts w:ascii="宋体" w:hAnsi="宋体" w:eastAsia="宋体" w:cs="宋体"/>
                <w:spacing w:val="10"/>
                <w:sz w:val="19"/>
                <w:szCs w:val="19"/>
              </w:rPr>
              <w:t>1.限速器、安全钳、缓冲器、</w:t>
            </w:r>
            <w:r>
              <w:rPr>
                <w:rFonts w:ascii="宋体" w:hAnsi="宋体" w:eastAsia="宋体" w:cs="宋体"/>
                <w:spacing w:val="9"/>
                <w:sz w:val="19"/>
                <w:szCs w:val="19"/>
              </w:rPr>
              <w:t xml:space="preserve"> </w:t>
            </w:r>
            <w:r>
              <w:rPr>
                <w:rFonts w:ascii="宋体" w:hAnsi="宋体" w:eastAsia="宋体" w:cs="宋体"/>
                <w:spacing w:val="3"/>
                <w:sz w:val="19"/>
                <w:szCs w:val="19"/>
              </w:rPr>
              <w:t>上下极限、轿厢意外移动、上行</w:t>
            </w:r>
            <w:r>
              <w:rPr>
                <w:rFonts w:ascii="宋体" w:hAnsi="宋体" w:eastAsia="宋体" w:cs="宋体"/>
                <w:spacing w:val="4"/>
                <w:sz w:val="19"/>
                <w:szCs w:val="19"/>
              </w:rPr>
              <w:t xml:space="preserve">  </w:t>
            </w:r>
            <w:r>
              <w:rPr>
                <w:rFonts w:ascii="宋体" w:hAnsi="宋体" w:eastAsia="宋体" w:cs="宋体"/>
                <w:spacing w:val="9"/>
                <w:sz w:val="19"/>
                <w:szCs w:val="19"/>
              </w:rPr>
              <w:t>超速等安全保护装置应有效可</w:t>
            </w:r>
            <w:r>
              <w:rPr>
                <w:rFonts w:ascii="宋体" w:hAnsi="宋体" w:eastAsia="宋体" w:cs="宋体"/>
                <w:spacing w:val="1"/>
                <w:sz w:val="19"/>
                <w:szCs w:val="19"/>
              </w:rPr>
              <w:t xml:space="preserve">   </w:t>
            </w:r>
            <w:r>
              <w:rPr>
                <w:rFonts w:ascii="宋体" w:hAnsi="宋体" w:eastAsia="宋体" w:cs="宋体"/>
                <w:spacing w:val="-3"/>
                <w:sz w:val="19"/>
                <w:szCs w:val="19"/>
              </w:rPr>
              <w:t>靠</w:t>
            </w:r>
            <w:r>
              <w:rPr>
                <w:rFonts w:ascii="宋体" w:hAnsi="宋体" w:eastAsia="宋体" w:cs="宋体"/>
                <w:spacing w:val="40"/>
                <w:sz w:val="19"/>
                <w:szCs w:val="19"/>
              </w:rPr>
              <w:t xml:space="preserve"> </w:t>
            </w:r>
            <w:r>
              <w:rPr>
                <w:rFonts w:ascii="宋体" w:hAnsi="宋体" w:eastAsia="宋体" w:cs="宋体"/>
                <w:spacing w:val="-3"/>
                <w:sz w:val="19"/>
                <w:szCs w:val="19"/>
              </w:rPr>
              <w:t>。</w:t>
            </w:r>
          </w:p>
          <w:p>
            <w:pPr>
              <w:spacing w:before="31" w:line="228" w:lineRule="auto"/>
              <w:ind w:left="31" w:right="18" w:firstLine="179"/>
              <w:rPr>
                <w:rFonts w:ascii="宋体" w:hAnsi="宋体" w:eastAsia="宋体" w:cs="宋体"/>
                <w:sz w:val="20"/>
                <w:szCs w:val="20"/>
              </w:rPr>
            </w:pPr>
            <w:r>
              <w:rPr>
                <w:rFonts w:ascii="宋体" w:hAnsi="宋体" w:eastAsia="宋体" w:cs="宋体"/>
                <w:spacing w:val="2"/>
                <w:sz w:val="20"/>
                <w:szCs w:val="20"/>
              </w:rPr>
              <w:t>2.主要零部件、安全部件更换</w:t>
            </w:r>
            <w:r>
              <w:rPr>
                <w:rFonts w:ascii="宋体" w:hAnsi="宋体" w:eastAsia="宋体" w:cs="宋体"/>
                <w:sz w:val="20"/>
                <w:szCs w:val="20"/>
              </w:rPr>
              <w:t xml:space="preserve"> </w:t>
            </w:r>
            <w:r>
              <w:rPr>
                <w:rFonts w:ascii="宋体" w:hAnsi="宋体" w:eastAsia="宋体" w:cs="宋体"/>
                <w:spacing w:val="7"/>
                <w:sz w:val="20"/>
                <w:szCs w:val="20"/>
              </w:rPr>
              <w:t>或维修时，档案应保留完整。</w:t>
            </w:r>
          </w:p>
        </w:tc>
        <w:tc>
          <w:tcPr>
            <w:tcW w:w="640" w:type="dxa"/>
            <w:vAlign w:val="top"/>
          </w:tcPr>
          <w:p>
            <w:pPr>
              <w:spacing w:line="322" w:lineRule="auto"/>
              <w:rPr>
                <w:rFonts w:ascii="Arial"/>
                <w:sz w:val="21"/>
              </w:rPr>
            </w:pPr>
          </w:p>
          <w:p>
            <w:pPr>
              <w:spacing w:line="322" w:lineRule="auto"/>
              <w:rPr>
                <w:rFonts w:ascii="Arial"/>
                <w:sz w:val="21"/>
              </w:rPr>
            </w:pPr>
          </w:p>
          <w:p>
            <w:pPr>
              <w:spacing w:before="65" w:line="220" w:lineRule="auto"/>
              <w:ind w:left="113"/>
              <w:rPr>
                <w:rFonts w:ascii="宋体" w:hAnsi="宋体" w:eastAsia="宋体" w:cs="宋体"/>
                <w:sz w:val="20"/>
                <w:szCs w:val="20"/>
              </w:rPr>
            </w:pPr>
            <w:r>
              <w:rPr>
                <w:rFonts w:ascii="宋体" w:hAnsi="宋体" w:eastAsia="宋体" w:cs="宋体"/>
                <w:spacing w:val="-3"/>
                <w:sz w:val="20"/>
                <w:szCs w:val="20"/>
              </w:rPr>
              <w:t>严重</w:t>
            </w:r>
          </w:p>
        </w:tc>
        <w:tc>
          <w:tcPr>
            <w:tcW w:w="699" w:type="dxa"/>
            <w:vAlign w:val="top"/>
          </w:tcPr>
          <w:p>
            <w:pPr>
              <w:spacing w:line="322" w:lineRule="auto"/>
              <w:rPr>
                <w:rFonts w:ascii="Arial"/>
                <w:sz w:val="21"/>
              </w:rPr>
            </w:pPr>
          </w:p>
          <w:p>
            <w:pPr>
              <w:spacing w:line="322" w:lineRule="auto"/>
              <w:rPr>
                <w:rFonts w:ascii="Arial"/>
                <w:sz w:val="21"/>
              </w:rPr>
            </w:pPr>
          </w:p>
          <w:p>
            <w:pPr>
              <w:spacing w:before="65" w:line="219" w:lineRule="auto"/>
              <w:ind w:left="43"/>
              <w:rPr>
                <w:rFonts w:ascii="宋体" w:hAnsi="宋体" w:eastAsia="宋体" w:cs="宋体"/>
                <w:sz w:val="20"/>
                <w:szCs w:val="20"/>
              </w:rPr>
            </w:pPr>
            <w:r>
              <w:rPr>
                <w:rFonts w:ascii="宋体" w:hAnsi="宋体" w:eastAsia="宋体" w:cs="宋体"/>
                <w:spacing w:val="-2"/>
                <w:sz w:val="20"/>
                <w:szCs w:val="20"/>
              </w:rPr>
              <w:t>每半年</w:t>
            </w:r>
          </w:p>
        </w:tc>
        <w:tc>
          <w:tcPr>
            <w:tcW w:w="1659" w:type="dxa"/>
            <w:vAlign w:val="top"/>
          </w:tcPr>
          <w:p>
            <w:pPr>
              <w:spacing w:before="66" w:line="237" w:lineRule="auto"/>
              <w:ind w:left="14" w:right="221" w:firstLine="209"/>
              <w:jc w:val="both"/>
              <w:rPr>
                <w:rFonts w:ascii="宋体" w:hAnsi="宋体" w:eastAsia="宋体" w:cs="宋体"/>
                <w:sz w:val="20"/>
                <w:szCs w:val="20"/>
              </w:rPr>
            </w:pPr>
            <w:r>
              <w:rPr>
                <w:rFonts w:ascii="宋体" w:hAnsi="宋体" w:eastAsia="宋体" w:cs="宋体"/>
                <w:spacing w:val="-2"/>
                <w:sz w:val="20"/>
                <w:szCs w:val="20"/>
              </w:rPr>
              <w:t>在定期维护保</w:t>
            </w:r>
            <w:r>
              <w:rPr>
                <w:rFonts w:ascii="宋体" w:hAnsi="宋体" w:eastAsia="宋体" w:cs="宋体"/>
                <w:spacing w:val="3"/>
                <w:sz w:val="20"/>
                <w:szCs w:val="20"/>
              </w:rPr>
              <w:t xml:space="preserve"> </w:t>
            </w:r>
            <w:r>
              <w:rPr>
                <w:rFonts w:ascii="宋体" w:hAnsi="宋体" w:eastAsia="宋体" w:cs="宋体"/>
                <w:spacing w:val="1"/>
                <w:sz w:val="20"/>
                <w:szCs w:val="20"/>
              </w:rPr>
              <w:t>养时观察维保作</w:t>
            </w:r>
            <w:r>
              <w:rPr>
                <w:rFonts w:ascii="宋体" w:hAnsi="宋体" w:eastAsia="宋体" w:cs="宋体"/>
                <w:spacing w:val="5"/>
                <w:sz w:val="20"/>
                <w:szCs w:val="20"/>
              </w:rPr>
              <w:t xml:space="preserve"> </w:t>
            </w:r>
            <w:r>
              <w:rPr>
                <w:rFonts w:ascii="宋体" w:hAnsi="宋体" w:eastAsia="宋体" w:cs="宋体"/>
                <w:spacing w:val="-2"/>
                <w:sz w:val="20"/>
                <w:szCs w:val="20"/>
              </w:rPr>
              <w:t>业人员测试或在</w:t>
            </w:r>
            <w:r>
              <w:rPr>
                <w:rFonts w:ascii="宋体" w:hAnsi="宋体" w:eastAsia="宋体" w:cs="宋体"/>
                <w:spacing w:val="5"/>
                <w:sz w:val="20"/>
                <w:szCs w:val="20"/>
              </w:rPr>
              <w:t xml:space="preserve"> </w:t>
            </w:r>
            <w:r>
              <w:rPr>
                <w:rFonts w:ascii="宋体" w:hAnsi="宋体" w:eastAsia="宋体" w:cs="宋体"/>
                <w:spacing w:val="-2"/>
                <w:sz w:val="20"/>
                <w:szCs w:val="20"/>
              </w:rPr>
              <w:t>签字确认保养结</w:t>
            </w:r>
            <w:r>
              <w:rPr>
                <w:rFonts w:ascii="宋体" w:hAnsi="宋体" w:eastAsia="宋体" w:cs="宋体"/>
                <w:spacing w:val="5"/>
                <w:sz w:val="20"/>
                <w:szCs w:val="20"/>
              </w:rPr>
              <w:t xml:space="preserve"> </w:t>
            </w:r>
            <w:r>
              <w:rPr>
                <w:rFonts w:ascii="宋体" w:hAnsi="宋体" w:eastAsia="宋体" w:cs="宋体"/>
                <w:spacing w:val="1"/>
                <w:sz w:val="20"/>
                <w:szCs w:val="20"/>
              </w:rPr>
              <w:t xml:space="preserve">果时询问测试情 </w:t>
            </w:r>
            <w:r>
              <w:rPr>
                <w:rFonts w:ascii="宋体" w:hAnsi="宋体" w:eastAsia="宋体" w:cs="宋体"/>
                <w:sz w:val="20"/>
                <w:szCs w:val="20"/>
              </w:rPr>
              <w:t>况</w:t>
            </w:r>
          </w:p>
        </w:tc>
        <w:tc>
          <w:tcPr>
            <w:tcW w:w="7115" w:type="dxa"/>
            <w:vAlign w:val="top"/>
          </w:tcPr>
          <w:p>
            <w:pPr>
              <w:spacing w:line="248" w:lineRule="auto"/>
              <w:rPr>
                <w:rFonts w:ascii="Arial"/>
                <w:sz w:val="21"/>
              </w:rPr>
            </w:pPr>
          </w:p>
          <w:p>
            <w:pPr>
              <w:spacing w:before="62" w:line="252" w:lineRule="auto"/>
              <w:ind w:left="5" w:firstLine="269"/>
              <w:rPr>
                <w:rFonts w:ascii="宋体" w:hAnsi="宋体" w:eastAsia="宋体" w:cs="宋体"/>
                <w:sz w:val="19"/>
                <w:szCs w:val="19"/>
              </w:rPr>
            </w:pPr>
            <w:r>
              <w:rPr>
                <w:rFonts w:ascii="宋体" w:hAnsi="宋体" w:eastAsia="宋体" w:cs="宋体"/>
                <w:spacing w:val="16"/>
                <w:sz w:val="19"/>
                <w:szCs w:val="19"/>
              </w:rPr>
              <w:t>1.要求维保单位修复或更换有问题的限速器、</w:t>
            </w:r>
            <w:r>
              <w:rPr>
                <w:rFonts w:ascii="宋体" w:hAnsi="宋体" w:eastAsia="宋体" w:cs="宋体"/>
                <w:spacing w:val="15"/>
                <w:sz w:val="19"/>
                <w:szCs w:val="19"/>
              </w:rPr>
              <w:t>安全钳、缓冲器、上下极限、</w:t>
            </w:r>
            <w:r>
              <w:rPr>
                <w:rFonts w:ascii="宋体" w:hAnsi="宋体" w:eastAsia="宋体" w:cs="宋体"/>
                <w:sz w:val="19"/>
                <w:szCs w:val="19"/>
              </w:rPr>
              <w:t xml:space="preserve"> </w:t>
            </w:r>
            <w:r>
              <w:rPr>
                <w:rFonts w:ascii="宋体" w:hAnsi="宋体" w:eastAsia="宋体" w:cs="宋体"/>
                <w:spacing w:val="19"/>
                <w:sz w:val="19"/>
                <w:szCs w:val="19"/>
              </w:rPr>
              <w:t>轿厢意外移动、上下超速等安全保护装置，提供安全零部件检</w:t>
            </w:r>
            <w:r>
              <w:rPr>
                <w:rFonts w:ascii="宋体" w:hAnsi="宋体" w:eastAsia="宋体" w:cs="宋体"/>
                <w:spacing w:val="18"/>
                <w:sz w:val="19"/>
                <w:szCs w:val="19"/>
              </w:rPr>
              <w:t>查记录、技术档</w:t>
            </w:r>
            <w:r>
              <w:rPr>
                <w:rFonts w:ascii="宋体" w:hAnsi="宋体" w:eastAsia="宋体" w:cs="宋体"/>
                <w:sz w:val="19"/>
                <w:szCs w:val="19"/>
              </w:rPr>
              <w:t xml:space="preserve"> 案</w:t>
            </w:r>
            <w:r>
              <w:rPr>
                <w:rFonts w:ascii="宋体" w:hAnsi="宋体" w:eastAsia="宋体" w:cs="宋体"/>
                <w:spacing w:val="44"/>
                <w:sz w:val="19"/>
                <w:szCs w:val="19"/>
              </w:rPr>
              <w:t xml:space="preserve"> </w:t>
            </w:r>
            <w:r>
              <w:rPr>
                <w:rFonts w:ascii="宋体" w:hAnsi="宋体" w:eastAsia="宋体" w:cs="宋体"/>
                <w:sz w:val="19"/>
                <w:szCs w:val="19"/>
              </w:rPr>
              <w:t>。</w:t>
            </w:r>
          </w:p>
          <w:p>
            <w:pPr>
              <w:spacing w:before="21" w:line="219" w:lineRule="auto"/>
              <w:ind w:left="225"/>
              <w:rPr>
                <w:rFonts w:ascii="宋体" w:hAnsi="宋体" w:eastAsia="宋体" w:cs="宋体"/>
                <w:sz w:val="20"/>
                <w:szCs w:val="20"/>
              </w:rPr>
            </w:pPr>
            <w:r>
              <w:rPr>
                <w:rFonts w:ascii="宋体" w:hAnsi="宋体" w:eastAsia="宋体" w:cs="宋体"/>
                <w:spacing w:val="7"/>
                <w:sz w:val="20"/>
                <w:szCs w:val="20"/>
              </w:rPr>
              <w:t>2.对有谎报维保结果行为的书面通知维保单位要求整改。</w:t>
            </w:r>
          </w:p>
        </w:tc>
        <w:tc>
          <w:tcPr>
            <w:tcW w:w="41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325" w:type="dxa"/>
            <w:vAlign w:val="top"/>
          </w:tcPr>
          <w:p>
            <w:pPr>
              <w:spacing w:line="440" w:lineRule="auto"/>
              <w:rPr>
                <w:rFonts w:ascii="Arial"/>
                <w:sz w:val="21"/>
              </w:rPr>
            </w:pPr>
          </w:p>
          <w:p>
            <w:pPr>
              <w:spacing w:before="65" w:line="183" w:lineRule="auto"/>
              <w:ind w:left="105"/>
              <w:rPr>
                <w:rFonts w:ascii="宋体" w:hAnsi="宋体" w:eastAsia="宋体" w:cs="宋体"/>
                <w:sz w:val="20"/>
                <w:szCs w:val="20"/>
              </w:rPr>
            </w:pPr>
            <w:r>
              <w:rPr>
                <w:rFonts w:ascii="宋体" w:hAnsi="宋体" w:eastAsia="宋体" w:cs="宋体"/>
                <w:sz w:val="20"/>
                <w:szCs w:val="20"/>
              </w:rPr>
              <w:t>3</w:t>
            </w:r>
          </w:p>
        </w:tc>
        <w:tc>
          <w:tcPr>
            <w:tcW w:w="899" w:type="dxa"/>
            <w:vAlign w:val="top"/>
          </w:tcPr>
          <w:p>
            <w:pPr>
              <w:spacing w:line="388" w:lineRule="auto"/>
              <w:rPr>
                <w:rFonts w:ascii="Arial"/>
                <w:sz w:val="21"/>
              </w:rPr>
            </w:pPr>
          </w:p>
          <w:p>
            <w:pPr>
              <w:spacing w:before="65" w:line="219" w:lineRule="auto"/>
              <w:ind w:left="40"/>
              <w:rPr>
                <w:rFonts w:ascii="宋体" w:hAnsi="宋体" w:eastAsia="宋体" w:cs="宋体"/>
                <w:sz w:val="20"/>
                <w:szCs w:val="20"/>
              </w:rPr>
            </w:pPr>
            <w:r>
              <w:rPr>
                <w:rFonts w:ascii="宋体" w:hAnsi="宋体" w:eastAsia="宋体" w:cs="宋体"/>
                <w:spacing w:val="2"/>
                <w:sz w:val="20"/>
                <w:szCs w:val="20"/>
              </w:rPr>
              <w:t>外部环境</w:t>
            </w:r>
          </w:p>
        </w:tc>
        <w:tc>
          <w:tcPr>
            <w:tcW w:w="2868" w:type="dxa"/>
            <w:vAlign w:val="top"/>
          </w:tcPr>
          <w:p>
            <w:pPr>
              <w:spacing w:before="54" w:line="251" w:lineRule="auto"/>
              <w:ind w:firstLine="209"/>
              <w:jc w:val="both"/>
              <w:rPr>
                <w:rFonts w:ascii="宋体" w:hAnsi="宋体" w:eastAsia="宋体" w:cs="宋体"/>
                <w:sz w:val="19"/>
                <w:szCs w:val="19"/>
              </w:rPr>
            </w:pPr>
            <w:r>
              <w:rPr>
                <w:rFonts w:ascii="宋体" w:hAnsi="宋体" w:eastAsia="宋体" w:cs="宋体"/>
                <w:spacing w:val="13"/>
                <w:sz w:val="19"/>
                <w:szCs w:val="19"/>
              </w:rPr>
              <w:t>制定电梯使用管理规定，如建</w:t>
            </w:r>
            <w:r>
              <w:rPr>
                <w:rFonts w:ascii="宋体" w:hAnsi="宋体" w:eastAsia="宋体" w:cs="宋体"/>
                <w:spacing w:val="7"/>
                <w:sz w:val="19"/>
                <w:szCs w:val="19"/>
              </w:rPr>
              <w:t xml:space="preserve"> </w:t>
            </w:r>
            <w:r>
              <w:rPr>
                <w:rFonts w:ascii="宋体" w:hAnsi="宋体" w:eastAsia="宋体" w:cs="宋体"/>
                <w:spacing w:val="13"/>
                <w:sz w:val="19"/>
                <w:szCs w:val="19"/>
              </w:rPr>
              <w:t>渣袋装、专人巡查、超限物体禁</w:t>
            </w:r>
            <w:r>
              <w:rPr>
                <w:rFonts w:ascii="宋体" w:hAnsi="宋体" w:eastAsia="宋体" w:cs="宋体"/>
                <w:spacing w:val="4"/>
                <w:sz w:val="19"/>
                <w:szCs w:val="19"/>
              </w:rPr>
              <w:t xml:space="preserve"> </w:t>
            </w:r>
            <w:r>
              <w:rPr>
                <w:rFonts w:ascii="宋体" w:hAnsi="宋体" w:eastAsia="宋体" w:cs="宋体"/>
                <w:spacing w:val="11"/>
                <w:sz w:val="19"/>
                <w:szCs w:val="19"/>
              </w:rPr>
              <w:t>用、保持地坎清洁等措施，确保</w:t>
            </w:r>
            <w:r>
              <w:rPr>
                <w:rFonts w:ascii="宋体" w:hAnsi="宋体" w:eastAsia="宋体" w:cs="宋体"/>
                <w:spacing w:val="4"/>
                <w:sz w:val="19"/>
                <w:szCs w:val="19"/>
              </w:rPr>
              <w:t xml:space="preserve"> </w:t>
            </w:r>
            <w:r>
              <w:rPr>
                <w:rFonts w:ascii="宋体" w:hAnsi="宋体" w:eastAsia="宋体" w:cs="宋体"/>
                <w:spacing w:val="27"/>
                <w:sz w:val="19"/>
                <w:szCs w:val="19"/>
              </w:rPr>
              <w:t>电梯安全运行。</w:t>
            </w:r>
          </w:p>
        </w:tc>
        <w:tc>
          <w:tcPr>
            <w:tcW w:w="640" w:type="dxa"/>
            <w:vAlign w:val="top"/>
          </w:tcPr>
          <w:p>
            <w:pPr>
              <w:spacing w:line="389" w:lineRule="auto"/>
              <w:rPr>
                <w:rFonts w:ascii="Arial"/>
                <w:sz w:val="21"/>
              </w:rPr>
            </w:pPr>
          </w:p>
          <w:p>
            <w:pPr>
              <w:spacing w:before="65" w:line="221" w:lineRule="auto"/>
              <w:ind w:left="113"/>
              <w:rPr>
                <w:rFonts w:ascii="宋体" w:hAnsi="宋体" w:eastAsia="宋体" w:cs="宋体"/>
                <w:sz w:val="20"/>
                <w:szCs w:val="20"/>
              </w:rPr>
            </w:pPr>
            <w:r>
              <w:rPr>
                <w:rFonts w:ascii="宋体" w:hAnsi="宋体" w:eastAsia="宋体" w:cs="宋体"/>
                <w:spacing w:val="-2"/>
                <w:sz w:val="20"/>
                <w:szCs w:val="20"/>
              </w:rPr>
              <w:t>一般</w:t>
            </w:r>
          </w:p>
        </w:tc>
        <w:tc>
          <w:tcPr>
            <w:tcW w:w="699" w:type="dxa"/>
            <w:vAlign w:val="top"/>
          </w:tcPr>
          <w:p>
            <w:pPr>
              <w:rPr>
                <w:rFonts w:ascii="Arial"/>
                <w:sz w:val="21"/>
              </w:rPr>
            </w:pPr>
          </w:p>
        </w:tc>
        <w:tc>
          <w:tcPr>
            <w:tcW w:w="1659" w:type="dxa"/>
            <w:vAlign w:val="top"/>
          </w:tcPr>
          <w:p>
            <w:pPr>
              <w:spacing w:before="197" w:line="245" w:lineRule="auto"/>
              <w:ind w:left="14" w:right="207" w:firstLine="199"/>
              <w:jc w:val="both"/>
              <w:rPr>
                <w:rFonts w:ascii="宋体" w:hAnsi="宋体" w:eastAsia="宋体" w:cs="宋体"/>
                <w:sz w:val="20"/>
                <w:szCs w:val="20"/>
              </w:rPr>
            </w:pPr>
            <w:r>
              <w:rPr>
                <w:rFonts w:ascii="宋体" w:hAnsi="宋体" w:eastAsia="宋体" w:cs="宋体"/>
                <w:spacing w:val="4"/>
                <w:sz w:val="20"/>
                <w:szCs w:val="20"/>
              </w:rPr>
              <w:t>巡查中关注员</w:t>
            </w:r>
            <w:r>
              <w:rPr>
                <w:rFonts w:ascii="宋体" w:hAnsi="宋体" w:eastAsia="宋体" w:cs="宋体"/>
                <w:spacing w:val="2"/>
                <w:sz w:val="20"/>
                <w:szCs w:val="20"/>
              </w:rPr>
              <w:t xml:space="preserve"> </w:t>
            </w:r>
            <w:r>
              <w:rPr>
                <w:rFonts w:ascii="宋体" w:hAnsi="宋体" w:eastAsia="宋体" w:cs="宋体"/>
                <w:spacing w:val="1"/>
                <w:sz w:val="20"/>
                <w:szCs w:val="20"/>
              </w:rPr>
              <w:t>工是否按照规定</w:t>
            </w:r>
            <w:r>
              <w:rPr>
                <w:rFonts w:ascii="宋体" w:hAnsi="宋体" w:eastAsia="宋体" w:cs="宋体"/>
                <w:spacing w:val="5"/>
                <w:sz w:val="20"/>
                <w:szCs w:val="20"/>
              </w:rPr>
              <w:t xml:space="preserve"> </w:t>
            </w:r>
            <w:r>
              <w:rPr>
                <w:rFonts w:ascii="宋体" w:hAnsi="宋体" w:eastAsia="宋体" w:cs="宋体"/>
                <w:spacing w:val="-2"/>
                <w:sz w:val="20"/>
                <w:szCs w:val="20"/>
              </w:rPr>
              <w:t>使用电梯</w:t>
            </w:r>
          </w:p>
        </w:tc>
        <w:tc>
          <w:tcPr>
            <w:tcW w:w="7115" w:type="dxa"/>
            <w:vAlign w:val="top"/>
          </w:tcPr>
          <w:p>
            <w:pPr>
              <w:spacing w:before="176" w:line="219" w:lineRule="auto"/>
              <w:ind w:left="225"/>
              <w:rPr>
                <w:rFonts w:ascii="宋体" w:hAnsi="宋体" w:eastAsia="宋体" w:cs="宋体"/>
                <w:sz w:val="20"/>
                <w:szCs w:val="20"/>
              </w:rPr>
            </w:pPr>
            <w:r>
              <w:rPr>
                <w:rFonts w:ascii="宋体" w:hAnsi="宋体" w:eastAsia="宋体" w:cs="宋体"/>
                <w:spacing w:val="6"/>
                <w:sz w:val="20"/>
                <w:szCs w:val="20"/>
              </w:rPr>
              <w:t>1.巡查中发现违规使用电梯行为应立即教育</w:t>
            </w:r>
            <w:r>
              <w:rPr>
                <w:rFonts w:ascii="宋体" w:hAnsi="宋体" w:eastAsia="宋体" w:cs="宋体"/>
                <w:spacing w:val="5"/>
                <w:sz w:val="20"/>
                <w:szCs w:val="20"/>
              </w:rPr>
              <w:t>，纠正违规行为；</w:t>
            </w:r>
          </w:p>
          <w:p>
            <w:pPr>
              <w:spacing w:before="51" w:line="226" w:lineRule="auto"/>
              <w:ind w:left="5" w:right="212" w:firstLine="219"/>
              <w:rPr>
                <w:rFonts w:ascii="宋体" w:hAnsi="宋体" w:eastAsia="宋体" w:cs="宋体"/>
                <w:sz w:val="20"/>
                <w:szCs w:val="20"/>
              </w:rPr>
            </w:pPr>
            <w:r>
              <w:rPr>
                <w:rFonts w:ascii="宋体" w:hAnsi="宋体" w:eastAsia="宋体" w:cs="宋体"/>
                <w:spacing w:val="8"/>
                <w:sz w:val="20"/>
                <w:szCs w:val="20"/>
              </w:rPr>
              <w:t>2.对于已导致电梯垃圾污染或损坏的及时通知维护保养单位进行清理和修</w:t>
            </w:r>
            <w:r>
              <w:rPr>
                <w:rFonts w:ascii="宋体" w:hAnsi="宋体" w:eastAsia="宋体" w:cs="宋体"/>
                <w:spacing w:val="2"/>
                <w:sz w:val="20"/>
                <w:szCs w:val="20"/>
              </w:rPr>
              <w:t xml:space="preserve"> </w:t>
            </w:r>
            <w:r>
              <w:rPr>
                <w:rFonts w:ascii="宋体" w:hAnsi="宋体" w:eastAsia="宋体" w:cs="宋体"/>
                <w:spacing w:val="-7"/>
                <w:sz w:val="20"/>
                <w:szCs w:val="20"/>
              </w:rPr>
              <w:t>复</w:t>
            </w:r>
            <w:r>
              <w:rPr>
                <w:rFonts w:ascii="宋体" w:hAnsi="宋体" w:eastAsia="宋体" w:cs="宋体"/>
                <w:spacing w:val="42"/>
                <w:sz w:val="20"/>
                <w:szCs w:val="20"/>
              </w:rPr>
              <w:t xml:space="preserve"> </w:t>
            </w:r>
            <w:r>
              <w:rPr>
                <w:rFonts w:ascii="宋体" w:hAnsi="宋体" w:eastAsia="宋体" w:cs="宋体"/>
                <w:spacing w:val="-7"/>
                <w:sz w:val="20"/>
                <w:szCs w:val="20"/>
              </w:rPr>
              <w:t>。</w:t>
            </w:r>
          </w:p>
        </w:tc>
        <w:tc>
          <w:tcPr>
            <w:tcW w:w="41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325" w:type="dxa"/>
            <w:vAlign w:val="top"/>
          </w:tcPr>
          <w:p>
            <w:pPr>
              <w:spacing w:before="209" w:line="183" w:lineRule="auto"/>
              <w:ind w:left="105"/>
              <w:rPr>
                <w:rFonts w:ascii="宋体" w:hAnsi="宋体" w:eastAsia="宋体" w:cs="宋体"/>
                <w:sz w:val="20"/>
                <w:szCs w:val="20"/>
              </w:rPr>
            </w:pPr>
            <w:r>
              <w:rPr>
                <w:rFonts w:ascii="宋体" w:hAnsi="宋体" w:eastAsia="宋体" w:cs="宋体"/>
                <w:sz w:val="20"/>
                <w:szCs w:val="20"/>
              </w:rPr>
              <w:t>4</w:t>
            </w:r>
          </w:p>
        </w:tc>
        <w:tc>
          <w:tcPr>
            <w:tcW w:w="899" w:type="dxa"/>
            <w:vAlign w:val="top"/>
          </w:tcPr>
          <w:p>
            <w:pPr>
              <w:rPr>
                <w:rFonts w:ascii="Arial"/>
                <w:sz w:val="21"/>
              </w:rPr>
            </w:pPr>
          </w:p>
        </w:tc>
        <w:tc>
          <w:tcPr>
            <w:tcW w:w="2868" w:type="dxa"/>
            <w:vAlign w:val="top"/>
          </w:tcPr>
          <w:p>
            <w:pPr>
              <w:rPr>
                <w:rFonts w:ascii="Arial"/>
                <w:sz w:val="21"/>
              </w:rPr>
            </w:pPr>
          </w:p>
        </w:tc>
        <w:tc>
          <w:tcPr>
            <w:tcW w:w="640" w:type="dxa"/>
            <w:vAlign w:val="top"/>
          </w:tcPr>
          <w:p>
            <w:pPr>
              <w:spacing w:before="205" w:line="173" w:lineRule="exact"/>
              <w:ind w:left="203"/>
              <w:rPr>
                <w:rFonts w:ascii="宋体" w:hAnsi="宋体" w:eastAsia="宋体" w:cs="宋体"/>
                <w:sz w:val="11"/>
                <w:szCs w:val="11"/>
              </w:rPr>
            </w:pPr>
            <w:r>
              <w:rPr>
                <w:rFonts w:ascii="宋体" w:hAnsi="宋体" w:eastAsia="宋体" w:cs="宋体"/>
                <w:spacing w:val="-3"/>
                <w:position w:val="1"/>
                <w:sz w:val="11"/>
                <w:szCs w:val="11"/>
              </w:rPr>
              <w:t>……</w:t>
            </w:r>
          </w:p>
        </w:tc>
        <w:tc>
          <w:tcPr>
            <w:tcW w:w="699" w:type="dxa"/>
            <w:vAlign w:val="top"/>
          </w:tcPr>
          <w:p>
            <w:pPr>
              <w:spacing w:before="205" w:line="173" w:lineRule="exact"/>
              <w:ind w:left="233"/>
              <w:rPr>
                <w:rFonts w:ascii="宋体" w:hAnsi="宋体" w:eastAsia="宋体" w:cs="宋体"/>
                <w:sz w:val="11"/>
                <w:szCs w:val="11"/>
              </w:rPr>
            </w:pPr>
            <w:r>
              <w:rPr>
                <w:rFonts w:ascii="宋体" w:hAnsi="宋体" w:eastAsia="宋体" w:cs="宋体"/>
                <w:spacing w:val="-3"/>
                <w:position w:val="1"/>
                <w:sz w:val="11"/>
                <w:szCs w:val="11"/>
              </w:rPr>
              <w:t>……</w:t>
            </w:r>
          </w:p>
        </w:tc>
        <w:tc>
          <w:tcPr>
            <w:tcW w:w="1659" w:type="dxa"/>
            <w:vAlign w:val="top"/>
          </w:tcPr>
          <w:p>
            <w:pPr>
              <w:rPr>
                <w:rFonts w:ascii="Arial"/>
                <w:sz w:val="21"/>
              </w:rPr>
            </w:pPr>
          </w:p>
        </w:tc>
        <w:tc>
          <w:tcPr>
            <w:tcW w:w="7115" w:type="dxa"/>
            <w:vAlign w:val="top"/>
          </w:tcPr>
          <w:p>
            <w:pPr>
              <w:rPr>
                <w:rFonts w:ascii="Arial"/>
                <w:sz w:val="21"/>
              </w:rPr>
            </w:pPr>
          </w:p>
        </w:tc>
        <w:tc>
          <w:tcPr>
            <w:tcW w:w="415" w:type="dxa"/>
            <w:vMerge w:val="continue"/>
            <w:tcBorders>
              <w:top w:val="nil"/>
            </w:tcBorders>
            <w:vAlign w:val="top"/>
          </w:tcPr>
          <w:p>
            <w:pPr>
              <w:rPr>
                <w:rFonts w:ascii="Arial"/>
                <w:sz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8340D1E"/>
    <w:rsid w:val="08340D1E"/>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E9B1B4B"/>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2023-03-02T08:33:00Z</dcterms:created>
  <dc:creator>孙瑞</dc:creator>
  <cp:lastModifiedBy>孙瑞</cp:lastModifiedBy>
  <dcterms:modified xsi:type="dcterms:W3CDTF">2023-03-02T08:34:15Z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45CDD0094F8A47BAA3E7E6E4A97822F6</vt:lpwstr>
  </property>
</Properties>
</file>