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18" w:lineRule="auto"/>
        <w:ind w:left="2090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特种设备安全风险管控责任清单(岗位安全风险告知卡)</w:t>
      </w:r>
    </w:p>
    <w:p>
      <w:pPr>
        <w:pStyle w:val="2"/>
        <w:rPr>
          <w:rFonts w:ascii="宋体" w:hAnsi="宋体" w:eastAsia="宋体" w:cs="宋体"/>
          <w:b/>
          <w:bCs/>
          <w:spacing w:val="-2"/>
          <w:sz w:val="36"/>
          <w:szCs w:val="36"/>
        </w:rPr>
      </w:pPr>
    </w:p>
    <w:tbl>
      <w:tblPr>
        <w:tblStyle w:val="14"/>
        <w:tblW w:w="14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3"/>
        <w:gridCol w:w="2918"/>
        <w:gridCol w:w="2278"/>
        <w:gridCol w:w="5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953" w:type="dxa"/>
            <w:vAlign w:val="top"/>
          </w:tcPr>
          <w:p>
            <w:pPr>
              <w:spacing w:before="195" w:line="220" w:lineRule="auto"/>
              <w:ind w:left="9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风险名称</w:t>
            </w:r>
          </w:p>
        </w:tc>
        <w:tc>
          <w:tcPr>
            <w:tcW w:w="2918" w:type="dxa"/>
            <w:vAlign w:val="top"/>
          </w:tcPr>
          <w:p>
            <w:pPr>
              <w:spacing w:before="195" w:line="21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高处坠落(叉车或登高车)</w:t>
            </w:r>
          </w:p>
        </w:tc>
        <w:tc>
          <w:tcPr>
            <w:tcW w:w="2278" w:type="dxa"/>
            <w:vAlign w:val="top"/>
          </w:tcPr>
          <w:p>
            <w:pPr>
              <w:spacing w:before="195" w:line="220" w:lineRule="auto"/>
              <w:ind w:left="8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级别</w:t>
            </w:r>
          </w:p>
        </w:tc>
        <w:tc>
          <w:tcPr>
            <w:tcW w:w="5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295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警示标志</w:t>
            </w:r>
          </w:p>
        </w:tc>
        <w:tc>
          <w:tcPr>
            <w:tcW w:w="2918" w:type="dxa"/>
            <w:vAlign w:val="top"/>
          </w:tcPr>
          <w:p>
            <w:pPr>
              <w:spacing w:before="201" w:line="1580" w:lineRule="exact"/>
              <w:ind w:firstLine="672"/>
              <w:textAlignment w:val="center"/>
            </w:pPr>
            <w:r>
              <w:drawing>
                <wp:inline distT="0" distB="0" distL="0" distR="0">
                  <wp:extent cx="774700" cy="1003300"/>
                  <wp:effectExtent l="0" t="0" r="2540" b="254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4" cy="1003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可能导致的事故</w:t>
            </w:r>
          </w:p>
        </w:tc>
        <w:tc>
          <w:tcPr>
            <w:tcW w:w="593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人员高处坠落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953" w:type="dxa"/>
            <w:vAlign w:val="top"/>
          </w:tcPr>
          <w:p>
            <w:pPr>
              <w:spacing w:before="194" w:line="219" w:lineRule="auto"/>
              <w:ind w:left="9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责任部门</w:t>
            </w:r>
          </w:p>
        </w:tc>
        <w:tc>
          <w:tcPr>
            <w:tcW w:w="2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spacing w:before="194" w:line="219" w:lineRule="auto"/>
              <w:ind w:left="7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责任人</w:t>
            </w:r>
          </w:p>
        </w:tc>
        <w:tc>
          <w:tcPr>
            <w:tcW w:w="5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295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7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应急联系方式</w:t>
            </w:r>
          </w:p>
        </w:tc>
        <w:tc>
          <w:tcPr>
            <w:tcW w:w="2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应急措施</w:t>
            </w:r>
          </w:p>
        </w:tc>
        <w:tc>
          <w:tcPr>
            <w:tcW w:w="5930" w:type="dxa"/>
            <w:vAlign w:val="top"/>
          </w:tcPr>
          <w:p>
            <w:pPr>
              <w:spacing w:before="73" w:line="232" w:lineRule="auto"/>
              <w:ind w:left="126" w:right="2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若人员发生高处坠落伤害后心跳停止，应及时进行心肺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复苏；发生外伤时，及时对伤口进行简单包扎处理，视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伤情拨打120。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953" w:type="dxa"/>
            <w:vAlign w:val="top"/>
          </w:tcPr>
          <w:p>
            <w:pPr>
              <w:spacing w:before="217" w:line="219" w:lineRule="auto"/>
              <w:ind w:left="7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主要危害因素</w:t>
            </w:r>
          </w:p>
        </w:tc>
        <w:tc>
          <w:tcPr>
            <w:tcW w:w="11126" w:type="dxa"/>
            <w:gridSpan w:val="3"/>
            <w:vAlign w:val="top"/>
          </w:tcPr>
          <w:p>
            <w:pPr>
              <w:spacing w:before="217" w:line="219" w:lineRule="auto"/>
              <w:ind w:left="5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执行检维修高空作业中未挂好安全带、未抓稳、站稳等违规操作造成高处坠落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295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管控措施</w:t>
            </w:r>
          </w:p>
        </w:tc>
        <w:tc>
          <w:tcPr>
            <w:tcW w:w="11126" w:type="dxa"/>
            <w:gridSpan w:val="3"/>
            <w:vAlign w:val="top"/>
          </w:tcPr>
          <w:p>
            <w:pPr>
              <w:spacing w:before="58" w:line="219" w:lineRule="auto"/>
              <w:ind w:left="5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1.作业前进行岗前安全教育，现场应有专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人监督管理。</w:t>
            </w:r>
          </w:p>
          <w:p>
            <w:pPr>
              <w:spacing w:before="3" w:line="219" w:lineRule="auto"/>
              <w:ind w:left="5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2.操作人员应正确佩戴安全帽、安全带，牢靠固定安全带。</w:t>
            </w:r>
          </w:p>
          <w:p>
            <w:pPr>
              <w:spacing w:before="57" w:line="215" w:lineRule="auto"/>
              <w:ind w:left="5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3.对使用设备进行经常性的检查、维护保养。</w:t>
            </w:r>
          </w:p>
          <w:p>
            <w:pPr>
              <w:spacing w:line="357" w:lineRule="exact"/>
              <w:ind w:left="5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position w:val="9"/>
                <w:sz w:val="23"/>
                <w:szCs w:val="23"/>
              </w:rPr>
              <w:t>4.及时对行走路线上的坑洞或障碍物进行处理或躲避。</w:t>
            </w:r>
          </w:p>
          <w:p>
            <w:pPr>
              <w:spacing w:line="189" w:lineRule="auto"/>
              <w:ind w:left="5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5.…</w:t>
            </w:r>
          </w:p>
        </w:tc>
      </w:tr>
    </w:tbl>
    <w:p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628551C2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28551C2"/>
    <w:rsid w:val="64463C6F"/>
    <w:rsid w:val="663743F7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0</TotalTime>
  <ScaleCrop>false</ScaleCrop>
  <LinksUpToDate>false</LinksUpToDate>
  <CharactersWithSpaces>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2023-03-02T08:38:00Z</dcterms:created>
  <dc:creator>孙瑞</dc:creator>
  <cp:lastModifiedBy>孙瑞</cp:lastModifiedBy>
  <dcterms:modified xsi:type="dcterms:W3CDTF">2023-03-02T08:38:33Z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B7875F01177449DD9EB42184E4B0E512</vt:lpwstr>
  </property>
</Properties>
</file>