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1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5"/>
          <w:sz w:val="36"/>
          <w:szCs w:val="36"/>
        </w:rPr>
        <w:t>特种设备安全风险管控责任清单</w:t>
      </w:r>
    </w:p>
    <w:p>
      <w:pPr>
        <w:spacing w:before="218" w:line="219" w:lineRule="auto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(登高车或升降机)</w:t>
      </w:r>
    </w:p>
    <w:p>
      <w:pPr>
        <w:pStyle w:val="2"/>
        <w:ind w:left="0" w:leftChars="0" w:firstLine="0" w:firstLineChars="0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tbl>
      <w:tblPr>
        <w:tblStyle w:val="1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317"/>
        <w:gridCol w:w="2354"/>
        <w:gridCol w:w="4505"/>
        <w:gridCol w:w="688"/>
        <w:gridCol w:w="691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vAlign w:val="top"/>
          </w:tcPr>
          <w:p>
            <w:pPr>
              <w:spacing w:before="191" w:line="219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特种设备</w:t>
            </w:r>
          </w:p>
        </w:tc>
        <w:tc>
          <w:tcPr>
            <w:tcW w:w="0" w:type="auto"/>
            <w:vAlign w:val="top"/>
          </w:tcPr>
          <w:p>
            <w:pPr>
              <w:spacing w:before="194" w:line="219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主要风险概述</w:t>
            </w:r>
          </w:p>
        </w:tc>
        <w:tc>
          <w:tcPr>
            <w:tcW w:w="0" w:type="auto"/>
            <w:vAlign w:val="top"/>
          </w:tcPr>
          <w:p>
            <w:pPr>
              <w:spacing w:before="194" w:line="219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管控责任</w:t>
            </w:r>
          </w:p>
        </w:tc>
        <w:tc>
          <w:tcPr>
            <w:tcW w:w="0" w:type="auto"/>
            <w:vAlign w:val="top"/>
          </w:tcPr>
          <w:p>
            <w:pPr>
              <w:spacing w:before="194" w:line="219" w:lineRule="auto"/>
              <w:ind w:left="17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管控措施</w:t>
            </w:r>
          </w:p>
        </w:tc>
        <w:tc>
          <w:tcPr>
            <w:tcW w:w="0" w:type="auto"/>
            <w:vAlign w:val="top"/>
          </w:tcPr>
          <w:p>
            <w:pPr>
              <w:spacing w:before="35" w:line="232" w:lineRule="auto"/>
              <w:ind w:left="119" w:righ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风险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等级</w:t>
            </w:r>
          </w:p>
        </w:tc>
        <w:tc>
          <w:tcPr>
            <w:tcW w:w="0" w:type="auto"/>
            <w:vAlign w:val="top"/>
          </w:tcPr>
          <w:p>
            <w:pPr>
              <w:spacing w:before="33" w:line="233" w:lineRule="auto"/>
              <w:ind w:left="110" w:right="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责任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部门</w:t>
            </w:r>
          </w:p>
        </w:tc>
        <w:tc>
          <w:tcPr>
            <w:tcW w:w="0" w:type="auto"/>
            <w:vAlign w:val="top"/>
          </w:tcPr>
          <w:p>
            <w:pPr>
              <w:spacing w:before="43" w:line="229" w:lineRule="auto"/>
              <w:ind w:left="229" w:right="105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责任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6" w:hRule="atLeast"/>
        </w:trPr>
        <w:tc>
          <w:tcPr>
            <w:tcW w:w="0" w:type="auto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登高车</w:t>
            </w:r>
          </w:p>
          <w:p>
            <w:pPr>
              <w:spacing w:before="55" w:line="219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(升降机)</w:t>
            </w:r>
          </w:p>
        </w:tc>
        <w:tc>
          <w:tcPr>
            <w:tcW w:w="0" w:type="auto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39" w:lineRule="auto"/>
              <w:ind w:left="81" w:righ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1.撞击致登高车(升降机)车体结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构受损、相关人员受到伤害，车体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倾覆致车体受损和相关人员受伤；</w:t>
            </w:r>
          </w:p>
          <w:p>
            <w:pPr>
              <w:spacing w:before="46" w:line="234" w:lineRule="auto"/>
              <w:ind w:left="81" w:righ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2.轮胎磨损、老化及刹车失灵致车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辆失控伤人；</w:t>
            </w:r>
          </w:p>
          <w:p>
            <w:pPr>
              <w:spacing w:before="7"/>
              <w:ind w:left="81" w:right="84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3.操作人员身体原因，引起操作失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控</w:t>
            </w:r>
            <w:r>
              <w:rPr>
                <w:rFonts w:ascii="宋体" w:hAnsi="宋体" w:eastAsia="宋体" w:cs="宋体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；</w:t>
            </w:r>
          </w:p>
          <w:p>
            <w:pPr>
              <w:spacing w:before="132" w:line="239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4.…</w:t>
            </w:r>
          </w:p>
        </w:tc>
        <w:tc>
          <w:tcPr>
            <w:tcW w:w="0" w:type="auto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1.使用前确认车况正常，</w:t>
            </w:r>
          </w:p>
          <w:p>
            <w:pPr>
              <w:spacing w:before="57" w:line="231" w:lineRule="auto"/>
              <w:ind w:left="63" w:righ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检查车轮及刹车系统可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；</w:t>
            </w:r>
          </w:p>
          <w:p>
            <w:pPr>
              <w:spacing w:before="126" w:line="225" w:lineRule="auto"/>
              <w:ind w:left="63" w:righ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2.严格按操作规程作业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及行驶。</w:t>
            </w:r>
          </w:p>
          <w:p>
            <w:pPr>
              <w:spacing w:before="1" w:line="237" w:lineRule="auto"/>
              <w:ind w:left="63" w:right="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3.作业场所具备正常作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业条件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；</w:t>
            </w:r>
          </w:p>
          <w:p>
            <w:pPr>
              <w:spacing w:before="66" w:line="234" w:lineRule="auto"/>
              <w:ind w:left="63" w:right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4.操作人员应定期体检，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上岗前如实向部门负责人</w:t>
            </w:r>
          </w:p>
          <w:p>
            <w:pPr>
              <w:spacing w:before="25" w:line="318" w:lineRule="exact"/>
              <w:ind w:left="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6"/>
                <w:sz w:val="23"/>
                <w:szCs w:val="23"/>
              </w:rPr>
              <w:t>报告体感状况；</w:t>
            </w:r>
          </w:p>
          <w:p>
            <w:pPr>
              <w:spacing w:before="1" w:line="238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5.…</w:t>
            </w:r>
          </w:p>
        </w:tc>
        <w:tc>
          <w:tcPr>
            <w:tcW w:w="0" w:type="auto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41" w:lineRule="auto"/>
              <w:ind w:left="75" w:right="19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1.控制车速，及时观察和瞭望，遇有异常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情况，应立即减速、停车，登高梯降至低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；</w:t>
            </w:r>
          </w:p>
          <w:p>
            <w:pPr>
              <w:spacing w:before="76" w:line="236" w:lineRule="auto"/>
              <w:ind w:left="75" w:righ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2.保持足够车距和与邻近物的安全距离；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3.定期对刹车系统进行检查维保，并记录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4.严禁超载；</w:t>
            </w:r>
          </w:p>
          <w:p>
            <w:pPr>
              <w:spacing w:before="101" w:line="239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5.……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4693056A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693056A"/>
    <w:rsid w:val="49521D81"/>
    <w:rsid w:val="4B115470"/>
    <w:rsid w:val="4C265B4C"/>
    <w:rsid w:val="4F270F69"/>
    <w:rsid w:val="585208C9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325</Characters>
  <Lines>0</Lines>
  <Paragraphs>0</Paragraphs>
  <TotalTime>0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2023-03-02T08:24:00Z</dcterms:created>
  <dc:creator>孙瑞</dc:creator>
  <cp:lastModifiedBy>孙瑞</cp:lastModifiedBy>
  <dcterms:modified xsi:type="dcterms:W3CDTF">2023-03-02T08:30:04Z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25B1DA2C09594F349C3F41C5C0230D70</vt:lpwstr>
  </property>
</Properties>
</file>