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707" w:leftChars="-344" w:hanging="1"/>
        <w:jc w:val="left"/>
        <w:rPr>
          <w:rFonts w:eastAsia="黑体"/>
          <w:bCs/>
          <w:sz w:val="28"/>
          <w:szCs w:val="28"/>
        </w:rPr>
      </w:pPr>
      <w:bookmarkStart w:id="0" w:name="_GoBack"/>
      <w:r>
        <w:rPr>
          <w:rFonts w:eastAsia="黑体"/>
          <w:bCs/>
          <w:sz w:val="28"/>
          <w:szCs w:val="28"/>
        </w:rPr>
        <w:t>企业安全事故隐患排查治理清单</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32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10277" w:type="dxa"/>
            <w:gridSpan w:val="4"/>
            <w:tcBorders>
              <w:top w:val="nil"/>
              <w:left w:val="nil"/>
              <w:right w:val="nil"/>
            </w:tcBorders>
            <w:vAlign w:val="center"/>
          </w:tcPr>
          <w:p>
            <w:pPr>
              <w:spacing w:line="300" w:lineRule="exact"/>
              <w:jc w:val="center"/>
              <w:rPr>
                <w:sz w:val="28"/>
                <w:szCs w:val="28"/>
              </w:rPr>
            </w:pPr>
            <w:r>
              <w:rPr>
                <w:rFonts w:eastAsia="黑体"/>
                <w:szCs w:val="32"/>
              </w:rPr>
              <w:t>1-4-16 烟花爆竹生产企业安全事故隐患排查清单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1188" w:type="dxa"/>
            <w:vAlign w:val="center"/>
          </w:tcPr>
          <w:p>
            <w:pPr>
              <w:spacing w:line="290" w:lineRule="exact"/>
              <w:jc w:val="center"/>
              <w:textAlignment w:val="center"/>
              <w:rPr>
                <w:bCs/>
                <w:sz w:val="24"/>
              </w:rPr>
            </w:pPr>
            <w:r>
              <w:rPr>
                <w:rFonts w:eastAsia="黑体"/>
                <w:bCs/>
              </w:rPr>
              <w:t>企业名称：</w:t>
            </w:r>
          </w:p>
        </w:tc>
        <w:tc>
          <w:tcPr>
            <w:tcW w:w="2310" w:type="dxa"/>
            <w:vAlign w:val="center"/>
          </w:tcPr>
          <w:p>
            <w:pPr>
              <w:spacing w:line="290" w:lineRule="exact"/>
              <w:rPr>
                <w:bCs/>
                <w:sz w:val="24"/>
              </w:rPr>
            </w:pPr>
          </w:p>
        </w:tc>
        <w:tc>
          <w:tcPr>
            <w:tcW w:w="6779" w:type="dxa"/>
            <w:gridSpan w:val="2"/>
            <w:vAlign w:val="center"/>
          </w:tcPr>
          <w:p>
            <w:pPr>
              <w:spacing w:line="290" w:lineRule="exact"/>
              <w:ind w:firstLine="3708" w:firstLineChars="1800"/>
              <w:textAlignment w:val="center"/>
              <w:rPr>
                <w:bCs/>
              </w:rPr>
            </w:pPr>
            <w:r>
              <w:rPr>
                <w:rFonts w:eastAsia="黑体"/>
                <w:bCs/>
              </w:rPr>
              <w:t>排查日期：</w:t>
            </w:r>
            <w:r>
              <w:rPr>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77" w:type="dxa"/>
            <w:gridSpan w:val="4"/>
            <w:vAlign w:val="center"/>
          </w:tcPr>
          <w:p>
            <w:pPr>
              <w:spacing w:line="290" w:lineRule="exact"/>
              <w:jc w:val="center"/>
              <w:textAlignment w:val="center"/>
              <w:rPr>
                <w:rFonts w:eastAsia="黑体"/>
                <w:bCs/>
              </w:rPr>
            </w:pPr>
            <w:r>
              <w:rPr>
                <w:rFonts w:eastAsia="黑体"/>
                <w:bCs/>
              </w:rPr>
              <w:t>一、A基础管理类事故隐患</w:t>
            </w:r>
            <w:r>
              <w:rPr>
                <w:rFonts w:eastAsia="黑体"/>
                <w:bCs/>
              </w:rPr>
              <w:br w:type="textWrapping"/>
            </w:r>
            <w:r>
              <w:rPr>
                <w:rFonts w:eastAsia="黑体"/>
                <w:bCs/>
                <w:sz w:val="22"/>
              </w:rPr>
              <w:t>（是指烟花爆竹生产单位安全管理体制、机制及程序等方面存在的缺陷）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spacing w:line="290" w:lineRule="exact"/>
              <w:ind w:firstLine="103" w:firstLineChars="50"/>
              <w:jc w:val="center"/>
              <w:textAlignment w:val="center"/>
              <w:rPr>
                <w:rFonts w:eastAsia="仿宋"/>
                <w:bCs/>
              </w:rPr>
            </w:pPr>
            <w:r>
              <w:rPr>
                <w:rFonts w:eastAsia="黑体"/>
                <w:bCs/>
              </w:rPr>
              <w:t>隐患类别</w:t>
            </w:r>
          </w:p>
        </w:tc>
        <w:tc>
          <w:tcPr>
            <w:tcW w:w="2310" w:type="dxa"/>
            <w:vAlign w:val="center"/>
          </w:tcPr>
          <w:p>
            <w:pPr>
              <w:spacing w:line="290" w:lineRule="exact"/>
              <w:ind w:firstLine="103" w:firstLineChars="50"/>
              <w:jc w:val="center"/>
              <w:textAlignment w:val="center"/>
              <w:rPr>
                <w:rFonts w:eastAsia="仿宋"/>
                <w:bCs/>
              </w:rPr>
            </w:pPr>
            <w:r>
              <w:rPr>
                <w:rFonts w:eastAsia="仿宋"/>
                <w:bCs/>
              </w:rPr>
              <w:t>隐患内容</w:t>
            </w:r>
          </w:p>
        </w:tc>
        <w:tc>
          <w:tcPr>
            <w:tcW w:w="4324" w:type="dxa"/>
            <w:vAlign w:val="center"/>
          </w:tcPr>
          <w:p>
            <w:pPr>
              <w:spacing w:line="290" w:lineRule="exact"/>
              <w:ind w:firstLine="103" w:firstLineChars="50"/>
              <w:jc w:val="center"/>
              <w:textAlignment w:val="center"/>
              <w:rPr>
                <w:rFonts w:eastAsia="仿宋"/>
                <w:bCs/>
              </w:rPr>
            </w:pPr>
            <w:r>
              <w:rPr>
                <w:rFonts w:eastAsia="仿宋"/>
                <w:bCs/>
              </w:rPr>
              <w:t>说明</w:t>
            </w:r>
          </w:p>
        </w:tc>
        <w:tc>
          <w:tcPr>
            <w:tcW w:w="2455" w:type="dxa"/>
            <w:vAlign w:val="center"/>
          </w:tcPr>
          <w:p>
            <w:pPr>
              <w:spacing w:line="290" w:lineRule="exact"/>
              <w:ind w:firstLine="103" w:firstLineChars="50"/>
              <w:jc w:val="center"/>
              <w:textAlignment w:val="center"/>
              <w:rPr>
                <w:rFonts w:eastAsia="仿宋"/>
                <w:bCs/>
              </w:rPr>
            </w:pPr>
            <w:r>
              <w:rPr>
                <w:rFonts w:eastAsia="仿宋"/>
                <w:bCs/>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A01资质证照</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1.缺少资质证照</w:t>
            </w:r>
          </w:p>
        </w:tc>
        <w:tc>
          <w:tcPr>
            <w:tcW w:w="4324" w:type="dxa"/>
            <w:vAlign w:val="center"/>
          </w:tcPr>
          <w:p>
            <w:pPr>
              <w:spacing w:line="290" w:lineRule="exact"/>
              <w:ind w:firstLine="103" w:firstLineChars="50"/>
              <w:textAlignment w:val="center"/>
              <w:rPr>
                <w:rFonts w:eastAsia="仿宋"/>
                <w:bCs/>
              </w:rPr>
            </w:pPr>
            <w:r>
              <w:rPr>
                <w:rFonts w:eastAsia="仿宋"/>
                <w:bCs/>
              </w:rPr>
              <w:t>未按规定取得合法的营业执照、消防设施、防雷设施、防静电设施验收（备案）文件。</w:t>
            </w:r>
          </w:p>
        </w:tc>
        <w:tc>
          <w:tcPr>
            <w:tcW w:w="2455" w:type="dxa"/>
            <w:vMerge w:val="restart"/>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Merge w:val="restart"/>
            <w:vAlign w:val="center"/>
          </w:tcPr>
          <w:p>
            <w:pPr>
              <w:spacing w:line="290" w:lineRule="exact"/>
              <w:ind w:firstLine="103" w:firstLineChars="50"/>
              <w:textAlignment w:val="center"/>
              <w:rPr>
                <w:rFonts w:eastAsia="仿宋"/>
                <w:bCs/>
              </w:rPr>
            </w:pPr>
            <w:r>
              <w:rPr>
                <w:rFonts w:eastAsia="仿宋"/>
                <w:bCs/>
              </w:rPr>
              <w:t>未取得烟花爆竹安全生产许可证或资质证照不在有效期。</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2.资质证照未合法有效</w:t>
            </w:r>
          </w:p>
        </w:tc>
        <w:tc>
          <w:tcPr>
            <w:tcW w:w="4324" w:type="dxa"/>
            <w:vMerge w:val="continue"/>
            <w:vAlign w:val="center"/>
          </w:tcPr>
          <w:p>
            <w:pPr>
              <w:spacing w:line="290" w:lineRule="exact"/>
              <w:ind w:firstLine="103" w:firstLineChars="50"/>
              <w:textAlignment w:val="center"/>
              <w:rPr>
                <w:rFonts w:eastAsia="仿宋"/>
                <w:bCs/>
              </w:rPr>
            </w:pP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新、改、扩建项目未取得安全设施竣工验收（备案）文件。</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A02安全生产管理机构及人员</w:t>
            </w:r>
          </w:p>
        </w:tc>
        <w:tc>
          <w:tcPr>
            <w:tcW w:w="2310" w:type="dxa"/>
            <w:vAlign w:val="center"/>
          </w:tcPr>
          <w:p>
            <w:pPr>
              <w:spacing w:line="290" w:lineRule="exact"/>
              <w:ind w:firstLine="103" w:firstLineChars="50"/>
              <w:textAlignment w:val="center"/>
              <w:rPr>
                <w:rFonts w:eastAsia="仿宋"/>
                <w:bCs/>
              </w:rPr>
            </w:pPr>
            <w:r>
              <w:rPr>
                <w:rFonts w:eastAsia="仿宋"/>
                <w:bCs/>
              </w:rPr>
              <w:t>1.安全生产管理机构设置缺陷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未按规定建立安全生产管理机构。</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2.安全管理人员配备缺陷</w:t>
            </w:r>
          </w:p>
        </w:tc>
        <w:tc>
          <w:tcPr>
            <w:tcW w:w="4324" w:type="dxa"/>
            <w:vAlign w:val="center"/>
          </w:tcPr>
          <w:p>
            <w:pPr>
              <w:spacing w:line="290" w:lineRule="exact"/>
              <w:ind w:firstLine="103" w:firstLineChars="50"/>
              <w:textAlignment w:val="center"/>
              <w:rPr>
                <w:rFonts w:eastAsia="仿宋"/>
                <w:bCs/>
              </w:rPr>
            </w:pPr>
            <w:r>
              <w:rPr>
                <w:rFonts w:eastAsia="仿宋"/>
                <w:bCs/>
              </w:rPr>
              <w:t>未按规定配备安全管理人员，人员配备不足或所配备的人员不符合要求等。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A03 安全规章制度</w:t>
            </w:r>
          </w:p>
        </w:tc>
        <w:tc>
          <w:tcPr>
            <w:tcW w:w="2310" w:type="dxa"/>
            <w:vAlign w:val="center"/>
          </w:tcPr>
          <w:p>
            <w:pPr>
              <w:spacing w:line="290" w:lineRule="exact"/>
              <w:ind w:firstLine="103" w:firstLineChars="50"/>
              <w:textAlignment w:val="center"/>
              <w:rPr>
                <w:rFonts w:eastAsia="仿宋"/>
                <w:bCs/>
              </w:rPr>
            </w:pPr>
            <w:r>
              <w:rPr>
                <w:rFonts w:eastAsia="仿宋"/>
                <w:bCs/>
              </w:rPr>
              <w:t>1.安全生产责任制缺陷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未按规定建立、健全主要负责人、分管负责人、安全生产管理人员、职能部门、岗位的安全生产责任制。</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2.安全管理制度缺陷</w:t>
            </w:r>
          </w:p>
        </w:tc>
        <w:tc>
          <w:tcPr>
            <w:tcW w:w="4324" w:type="dxa"/>
            <w:vAlign w:val="center"/>
          </w:tcPr>
          <w:p>
            <w:pPr>
              <w:spacing w:line="290" w:lineRule="exact"/>
              <w:ind w:firstLine="103" w:firstLineChars="50"/>
              <w:textAlignment w:val="center"/>
              <w:rPr>
                <w:rFonts w:eastAsia="仿宋"/>
                <w:bCs/>
              </w:rPr>
            </w:pPr>
            <w:r>
              <w:rPr>
                <w:rFonts w:eastAsia="仿宋"/>
                <w:bCs/>
              </w:rPr>
              <w:t>未按《烟花爆竹生产企业安全生产许可证实施办法》（国家安全生产监督管理总局令第54号）第十三条的要求定建立、健全安全管理制度。</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3.安全操作规程缺陷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未按规定制定、完善各岗位安全操作规程。</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4.制度（文件）管理缺陷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A04 安全培训教育</w:t>
            </w:r>
          </w:p>
        </w:tc>
        <w:tc>
          <w:tcPr>
            <w:tcW w:w="2310" w:type="dxa"/>
            <w:vAlign w:val="center"/>
          </w:tcPr>
          <w:p>
            <w:pPr>
              <w:spacing w:line="290" w:lineRule="exact"/>
              <w:ind w:firstLine="103" w:firstLineChars="50"/>
              <w:textAlignment w:val="center"/>
              <w:rPr>
                <w:rFonts w:eastAsia="仿宋"/>
                <w:bCs/>
              </w:rPr>
            </w:pPr>
            <w:r>
              <w:rPr>
                <w:rFonts w:eastAsia="仿宋"/>
                <w:bCs/>
              </w:rPr>
              <w:t>1.主要负责人、安全管理人员培训教育不足</w:t>
            </w:r>
          </w:p>
        </w:tc>
        <w:tc>
          <w:tcPr>
            <w:tcW w:w="4324" w:type="dxa"/>
            <w:vAlign w:val="center"/>
          </w:tcPr>
          <w:p>
            <w:pPr>
              <w:spacing w:line="290" w:lineRule="exact"/>
              <w:ind w:firstLine="103" w:firstLineChars="50"/>
              <w:textAlignment w:val="center"/>
              <w:rPr>
                <w:rFonts w:eastAsia="仿宋"/>
                <w:bCs/>
              </w:rPr>
            </w:pPr>
            <w:r>
              <w:rPr>
                <w:rFonts w:eastAsia="仿宋"/>
                <w:bCs/>
              </w:rPr>
              <w:t>未按规定取证，取证后没有按年度进行再培训教育或培训教育学时不够等（主要负责人和安全生产管理人员每年再培训时间不得少于16学时）。</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2.特种作业人员培训教育不足</w:t>
            </w:r>
          </w:p>
        </w:tc>
        <w:tc>
          <w:tcPr>
            <w:tcW w:w="4324" w:type="dxa"/>
            <w:vAlign w:val="center"/>
          </w:tcPr>
          <w:p>
            <w:pPr>
              <w:spacing w:line="290" w:lineRule="exact"/>
              <w:ind w:firstLine="103" w:firstLineChars="50"/>
              <w:textAlignment w:val="center"/>
              <w:rPr>
                <w:rFonts w:eastAsia="仿宋"/>
                <w:bCs/>
              </w:rPr>
            </w:pPr>
            <w:r>
              <w:rPr>
                <w:rFonts w:eastAsia="仿宋"/>
                <w:bCs/>
              </w:rPr>
              <w:t>未按规定取证，证件过期或证件与实际岗位不符等（特种作业操作证每3年复审1次）。</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3.一般从业人员培训教育不足</w:t>
            </w:r>
          </w:p>
        </w:tc>
        <w:tc>
          <w:tcPr>
            <w:tcW w:w="4324" w:type="dxa"/>
            <w:vAlign w:val="center"/>
          </w:tcPr>
          <w:p>
            <w:pPr>
              <w:spacing w:line="290" w:lineRule="exact"/>
              <w:ind w:firstLine="103" w:firstLineChars="50"/>
              <w:textAlignment w:val="center"/>
              <w:rPr>
                <w:rFonts w:eastAsia="仿宋"/>
                <w:bCs/>
              </w:rPr>
            </w:pPr>
            <w:r>
              <w:rPr>
                <w:rFonts w:eastAsia="仿宋"/>
                <w:bCs/>
              </w:rPr>
              <w:t>缺少日常教育、“三级”教育、“四新”教育、转岗、重新上岗等安全培训教育，或安全培训教育达不到规定时间，或内容不符合要求等。</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A05 安全投入</w:t>
            </w:r>
          </w:p>
        </w:tc>
        <w:tc>
          <w:tcPr>
            <w:tcW w:w="2310" w:type="dxa"/>
            <w:vAlign w:val="center"/>
          </w:tcPr>
          <w:p>
            <w:pPr>
              <w:spacing w:line="290" w:lineRule="exact"/>
              <w:ind w:firstLine="103" w:firstLineChars="50"/>
              <w:textAlignment w:val="center"/>
              <w:rPr>
                <w:rFonts w:eastAsia="仿宋"/>
                <w:bCs/>
              </w:rPr>
            </w:pPr>
            <w:r>
              <w:rPr>
                <w:rFonts w:eastAsia="仿宋"/>
                <w:bCs/>
              </w:rPr>
              <w:t>1.安全投入不足</w:t>
            </w:r>
          </w:p>
        </w:tc>
        <w:tc>
          <w:tcPr>
            <w:tcW w:w="4324" w:type="dxa"/>
            <w:vAlign w:val="center"/>
          </w:tcPr>
          <w:p>
            <w:pPr>
              <w:spacing w:line="290" w:lineRule="exact"/>
              <w:textAlignment w:val="center"/>
              <w:rPr>
                <w:rFonts w:eastAsia="仿宋"/>
                <w:bCs/>
              </w:rPr>
            </w:pPr>
            <w:r>
              <w:rPr>
                <w:rFonts w:eastAsia="仿宋"/>
                <w:bCs/>
              </w:rPr>
              <w:t>未按国家相关规定提取安全投入资金。</w:t>
            </w:r>
          </w:p>
        </w:tc>
        <w:tc>
          <w:tcPr>
            <w:tcW w:w="2455" w:type="dxa"/>
            <w:vMerge w:val="restart"/>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2.安全投入使用缺陷</w:t>
            </w:r>
          </w:p>
        </w:tc>
        <w:tc>
          <w:tcPr>
            <w:tcW w:w="4324" w:type="dxa"/>
            <w:vAlign w:val="center"/>
          </w:tcPr>
          <w:p>
            <w:pPr>
              <w:spacing w:line="290" w:lineRule="exact"/>
              <w:ind w:firstLine="103" w:firstLineChars="50"/>
              <w:textAlignment w:val="center"/>
              <w:rPr>
                <w:rFonts w:eastAsia="仿宋"/>
                <w:bCs/>
              </w:rPr>
            </w:pPr>
            <w:r>
              <w:rPr>
                <w:rFonts w:eastAsia="仿宋"/>
                <w:bCs/>
              </w:rPr>
              <w:t>安全投入使用范围或使用金额不符合要求等。</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3.其他</w:t>
            </w:r>
          </w:p>
        </w:tc>
        <w:tc>
          <w:tcPr>
            <w:tcW w:w="4324" w:type="dxa"/>
            <w:vAlign w:val="center"/>
          </w:tcPr>
          <w:p>
            <w:pPr>
              <w:spacing w:line="290" w:lineRule="exact"/>
              <w:ind w:firstLine="103" w:firstLineChars="50"/>
              <w:textAlignment w:val="center"/>
              <w:rPr>
                <w:rFonts w:eastAsia="仿宋"/>
                <w:bCs/>
              </w:rPr>
            </w:pPr>
            <w:r>
              <w:rPr>
                <w:rFonts w:eastAsia="仿宋"/>
                <w:bCs/>
              </w:rPr>
              <w:t>未按规定购买工伤保险、安全生产责任保险等。</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A06 个体防护装备</w:t>
            </w:r>
          </w:p>
        </w:tc>
        <w:tc>
          <w:tcPr>
            <w:tcW w:w="2310" w:type="dxa"/>
            <w:vAlign w:val="center"/>
          </w:tcPr>
          <w:p>
            <w:pPr>
              <w:spacing w:line="290" w:lineRule="exact"/>
              <w:ind w:firstLine="103" w:firstLineChars="50"/>
              <w:textAlignment w:val="center"/>
              <w:rPr>
                <w:rFonts w:eastAsia="仿宋"/>
                <w:bCs/>
              </w:rPr>
            </w:pPr>
            <w:r>
              <w:rPr>
                <w:rFonts w:eastAsia="仿宋"/>
                <w:bCs/>
              </w:rPr>
              <w:t>1.个体防护装备配备不足</w:t>
            </w:r>
          </w:p>
        </w:tc>
        <w:tc>
          <w:tcPr>
            <w:tcW w:w="4324" w:type="dxa"/>
            <w:vAlign w:val="center"/>
          </w:tcPr>
          <w:p>
            <w:pPr>
              <w:spacing w:line="290" w:lineRule="exact"/>
              <w:ind w:firstLine="103" w:firstLineChars="50"/>
              <w:textAlignment w:val="center"/>
              <w:rPr>
                <w:rFonts w:eastAsia="仿宋"/>
                <w:bCs/>
              </w:rPr>
            </w:pPr>
            <w:r>
              <w:rPr>
                <w:rFonts w:eastAsia="仿宋"/>
                <w:bCs/>
              </w:rPr>
              <w:t>未按规定选用、配备、按期发放所需的个体防护装备。</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2.个体防护装备管理缺陷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未按规定对个体防护装备实施有效管理。</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A07安全生产信息化建设</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1.未使用烟花爆竹流向管理信息系统缺陷。</w:t>
            </w:r>
          </w:p>
        </w:tc>
        <w:tc>
          <w:tcPr>
            <w:tcW w:w="4324" w:type="dxa"/>
            <w:vAlign w:val="center"/>
          </w:tcPr>
          <w:p>
            <w:pPr>
              <w:spacing w:line="290" w:lineRule="exact"/>
              <w:ind w:firstLine="103" w:firstLineChars="50"/>
              <w:textAlignment w:val="center"/>
              <w:rPr>
                <w:rFonts w:eastAsia="仿宋"/>
                <w:bCs/>
              </w:rPr>
            </w:pPr>
            <w:r>
              <w:rPr>
                <w:rFonts w:eastAsia="仿宋"/>
                <w:bCs/>
              </w:rPr>
              <w:t>未按规定配备、使用计算机、手持机、打码机等设备。</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成品未按要求张贴产品流向标识码，并采集录入系统。</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2.危险性工库房视频监控系统使用缺陷。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未按规定建设应用危险性工库房视频监控系统，视频监控系统未有效运行。</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3.信息系统建设缺陷</w:t>
            </w:r>
          </w:p>
        </w:tc>
        <w:tc>
          <w:tcPr>
            <w:tcW w:w="4324" w:type="dxa"/>
            <w:vAlign w:val="center"/>
          </w:tcPr>
          <w:p>
            <w:pPr>
              <w:spacing w:line="290" w:lineRule="exact"/>
              <w:ind w:firstLine="103" w:firstLineChars="50"/>
              <w:textAlignment w:val="center"/>
              <w:rPr>
                <w:rFonts w:eastAsia="仿宋"/>
                <w:bCs/>
              </w:rPr>
            </w:pPr>
            <w:r>
              <w:rPr>
                <w:rFonts w:eastAsia="仿宋"/>
                <w:bCs/>
              </w:rPr>
              <w:t>未建立安全生产电子台账管理；未使用重大危险源监控、安全风险管控和隐患自查自报等信息系统。</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A08生产组织管理</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1.企业主体责任不明缺陷</w:t>
            </w:r>
          </w:p>
        </w:tc>
        <w:tc>
          <w:tcPr>
            <w:tcW w:w="4324" w:type="dxa"/>
            <w:vAlign w:val="center"/>
          </w:tcPr>
          <w:p>
            <w:pPr>
              <w:spacing w:line="290" w:lineRule="exact"/>
              <w:ind w:firstLine="103" w:firstLineChars="50"/>
              <w:textAlignment w:val="center"/>
              <w:rPr>
                <w:rFonts w:eastAsia="仿宋"/>
                <w:bCs/>
              </w:rPr>
            </w:pPr>
            <w:r>
              <w:rPr>
                <w:rFonts w:eastAsia="仿宋"/>
                <w:bCs/>
              </w:rPr>
              <w:t>一证多厂或者多股东各自独立组织生产经营；将企业或生产线、车间分包、转包组织生产。</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未统一供销经营、招聘用工、组织生产、安全管理、财务核算、购买安装生产设备等。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出租、出借、转让、买卖、冒用或者伪造许可证。</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2.未落实非正常情况停产要求</w:t>
            </w:r>
          </w:p>
        </w:tc>
        <w:tc>
          <w:tcPr>
            <w:tcW w:w="4324" w:type="dxa"/>
            <w:vAlign w:val="center"/>
          </w:tcPr>
          <w:p>
            <w:pPr>
              <w:spacing w:line="290" w:lineRule="exact"/>
              <w:ind w:firstLine="103" w:firstLineChars="50"/>
              <w:textAlignment w:val="center"/>
              <w:rPr>
                <w:rFonts w:eastAsia="仿宋"/>
                <w:bCs/>
              </w:rPr>
            </w:pPr>
            <w:r>
              <w:rPr>
                <w:rFonts w:eastAsia="仿宋"/>
                <w:bCs/>
              </w:rPr>
              <w:t>在出现电源线路发生漏电、短路和机器运转不正常，雷电、暴风雨等恶劣天气，发现药物温度异常升高或产生异味，直接接触烟火药的操作工序室温超过34</w:t>
            </w:r>
            <w:r>
              <w:rPr>
                <w:bCs/>
              </w:rPr>
              <w:t>℃</w:t>
            </w:r>
            <w:r>
              <w:rPr>
                <w:rFonts w:eastAsia="仿宋"/>
                <w:bCs/>
              </w:rPr>
              <w:t xml:space="preserve">或低于0 </w:t>
            </w:r>
            <w:r>
              <w:rPr>
                <w:bCs/>
              </w:rPr>
              <w:t>℃</w:t>
            </w:r>
            <w:r>
              <w:rPr>
                <w:rFonts w:eastAsia="仿宋"/>
                <w:bCs/>
              </w:rPr>
              <w:t>时，其它危险工序室温超过 36</w:t>
            </w:r>
            <w:r>
              <w:rPr>
                <w:bCs/>
              </w:rPr>
              <w:t>℃</w:t>
            </w:r>
            <w:r>
              <w:rPr>
                <w:rFonts w:eastAsia="仿宋"/>
                <w:bCs/>
              </w:rPr>
              <w:t>或低于0</w:t>
            </w:r>
            <w:r>
              <w:rPr>
                <w:bCs/>
              </w:rPr>
              <w:t>℃</w:t>
            </w:r>
            <w:r>
              <w:rPr>
                <w:rFonts w:eastAsia="仿宋"/>
                <w:bCs/>
              </w:rPr>
              <w:t>时，工作人员身体状况不佳或情绪异常，政府有关部门规定的其他停产情形等情况下继续组织生产。</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3.产品责任主体不明。</w:t>
            </w:r>
          </w:p>
        </w:tc>
        <w:tc>
          <w:tcPr>
            <w:tcW w:w="4324" w:type="dxa"/>
            <w:vAlign w:val="center"/>
          </w:tcPr>
          <w:p>
            <w:pPr>
              <w:spacing w:line="290" w:lineRule="exact"/>
              <w:ind w:firstLine="103" w:firstLineChars="50"/>
              <w:textAlignment w:val="center"/>
              <w:rPr>
                <w:rFonts w:eastAsia="仿宋"/>
                <w:bCs/>
              </w:rPr>
            </w:pPr>
            <w:r>
              <w:rPr>
                <w:rFonts w:eastAsia="仿宋"/>
                <w:bCs/>
              </w:rPr>
              <w:t>贴牌、冒牌生产，从其他企业购买烟花爆竹产品加贴本企业的标识进行销售。</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4.产品质量不符合要求</w:t>
            </w:r>
          </w:p>
        </w:tc>
        <w:tc>
          <w:tcPr>
            <w:tcW w:w="4324" w:type="dxa"/>
            <w:vAlign w:val="center"/>
          </w:tcPr>
          <w:p>
            <w:pPr>
              <w:spacing w:line="290" w:lineRule="exact"/>
              <w:ind w:firstLine="103" w:firstLineChars="50"/>
              <w:textAlignment w:val="center"/>
              <w:rPr>
                <w:rFonts w:eastAsia="仿宋"/>
                <w:bCs/>
              </w:rPr>
            </w:pPr>
            <w:r>
              <w:rPr>
                <w:rFonts w:eastAsia="仿宋"/>
                <w:bCs/>
              </w:rPr>
              <w:t>生产使用违禁药物。</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生产经营违禁超标产品。</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生产“假大空”产品。</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产品质量不符合GB10631的要求。</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A09产品流向管理</w:t>
            </w:r>
          </w:p>
        </w:tc>
        <w:tc>
          <w:tcPr>
            <w:tcW w:w="2310" w:type="dxa"/>
            <w:vAlign w:val="center"/>
          </w:tcPr>
          <w:p>
            <w:pPr>
              <w:spacing w:line="290" w:lineRule="exact"/>
              <w:ind w:firstLine="103" w:firstLineChars="50"/>
              <w:textAlignment w:val="center"/>
              <w:rPr>
                <w:rFonts w:eastAsia="仿宋"/>
                <w:bCs/>
              </w:rPr>
            </w:pPr>
            <w:r>
              <w:rPr>
                <w:rFonts w:eastAsia="仿宋"/>
                <w:bCs/>
              </w:rPr>
              <w:t>1.落实产品流向登记缺陷</w:t>
            </w:r>
          </w:p>
        </w:tc>
        <w:tc>
          <w:tcPr>
            <w:tcW w:w="4324" w:type="dxa"/>
            <w:vAlign w:val="center"/>
          </w:tcPr>
          <w:p>
            <w:pPr>
              <w:spacing w:line="290" w:lineRule="exact"/>
              <w:ind w:firstLine="103" w:firstLineChars="50"/>
              <w:textAlignment w:val="center"/>
              <w:rPr>
                <w:rFonts w:eastAsia="仿宋"/>
                <w:bCs/>
              </w:rPr>
            </w:pPr>
            <w:r>
              <w:rPr>
                <w:rFonts w:eastAsia="仿宋"/>
                <w:bCs/>
              </w:rPr>
              <w:t>未按照《烟花爆竹流向登记通用规范》（AQ4102）的要求对各仓库的产品进行流向登记。</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2.执行购销合同管理制度缺陷</w:t>
            </w:r>
          </w:p>
        </w:tc>
        <w:tc>
          <w:tcPr>
            <w:tcW w:w="4324" w:type="dxa"/>
            <w:vAlign w:val="center"/>
          </w:tcPr>
          <w:p>
            <w:pPr>
              <w:spacing w:line="290" w:lineRule="exact"/>
              <w:ind w:firstLine="103" w:firstLineChars="50"/>
              <w:textAlignment w:val="center"/>
              <w:rPr>
                <w:rFonts w:eastAsia="仿宋"/>
                <w:bCs/>
              </w:rPr>
            </w:pPr>
            <w:r>
              <w:rPr>
                <w:rFonts w:eastAsia="仿宋"/>
                <w:bCs/>
              </w:rPr>
              <w:t>未签订正式的购销合同，购销合同中未明确约定各自的安全责任。</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未按购销合同约定的产品供货。</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A10采购管理</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1.无规范的原材料购销合同。</w:t>
            </w:r>
          </w:p>
        </w:tc>
        <w:tc>
          <w:tcPr>
            <w:tcW w:w="4324" w:type="dxa"/>
            <w:vAlign w:val="center"/>
          </w:tcPr>
          <w:p>
            <w:pPr>
              <w:spacing w:line="290" w:lineRule="exact"/>
              <w:ind w:firstLine="103" w:firstLineChars="50"/>
              <w:textAlignment w:val="center"/>
              <w:rPr>
                <w:rFonts w:eastAsia="仿宋"/>
                <w:bCs/>
              </w:rPr>
            </w:pPr>
            <w:r>
              <w:rPr>
                <w:rFonts w:eastAsia="仿宋"/>
                <w:bCs/>
              </w:rPr>
              <w:t>未签订合同的或合同不规范。</w:t>
            </w:r>
          </w:p>
        </w:tc>
        <w:tc>
          <w:tcPr>
            <w:tcW w:w="2455" w:type="dxa"/>
            <w:vMerge w:val="restart"/>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合同无供货方安全生产许可证复印件；</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8" w:firstLineChars="50"/>
              <w:textAlignment w:val="center"/>
              <w:rPr>
                <w:rFonts w:eastAsia="仿宋"/>
                <w:bCs/>
              </w:rPr>
            </w:pPr>
            <w:r>
              <w:rPr>
                <w:rFonts w:eastAsia="仿宋"/>
                <w:bCs/>
                <w:sz w:val="22"/>
              </w:rPr>
              <w:t>化工材料库内存有与合同不对应的产品</w:t>
            </w:r>
            <w:r>
              <w:rPr>
                <w:rFonts w:eastAsia="仿宋"/>
                <w:bCs/>
              </w:rPr>
              <w:t>。</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2.化工原材料及药物管理缺陷</w:t>
            </w:r>
          </w:p>
        </w:tc>
        <w:tc>
          <w:tcPr>
            <w:tcW w:w="4324" w:type="dxa"/>
            <w:vAlign w:val="center"/>
          </w:tcPr>
          <w:p>
            <w:pPr>
              <w:spacing w:line="290" w:lineRule="exact"/>
              <w:ind w:firstLine="103" w:firstLineChars="50"/>
              <w:textAlignment w:val="center"/>
              <w:rPr>
                <w:rFonts w:eastAsia="仿宋"/>
                <w:bCs/>
              </w:rPr>
            </w:pPr>
            <w:r>
              <w:rPr>
                <w:rFonts w:eastAsia="仿宋"/>
                <w:bCs/>
              </w:rPr>
              <w:t>化工原材料无合格证明材料。</w:t>
            </w:r>
          </w:p>
        </w:tc>
        <w:tc>
          <w:tcPr>
            <w:tcW w:w="2455" w:type="dxa"/>
            <w:vMerge w:val="restart"/>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产品无入库抽检记录。</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购进过期、不合格化工原材料。</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使用不符合质量标准要求的化工原材料，无产品合格证，使用过期、不合格的原材料进行生产。</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购进包装和包装标识不合格化工原材料。</w:t>
            </w:r>
          </w:p>
        </w:tc>
        <w:tc>
          <w:tcPr>
            <w:tcW w:w="2455" w:type="dxa"/>
            <w:vMerge w:val="continue"/>
            <w:vAlign w:val="center"/>
          </w:tcPr>
          <w:p>
            <w:pPr>
              <w:spacing w:line="290" w:lineRule="exact"/>
              <w:ind w:firstLine="103" w:firstLineChars="50"/>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A11 重大危险源管理</w:t>
            </w:r>
          </w:p>
        </w:tc>
        <w:tc>
          <w:tcPr>
            <w:tcW w:w="2310" w:type="dxa"/>
            <w:vAlign w:val="center"/>
          </w:tcPr>
          <w:p>
            <w:pPr>
              <w:spacing w:line="290" w:lineRule="exact"/>
              <w:ind w:firstLine="103" w:firstLineChars="50"/>
              <w:textAlignment w:val="center"/>
              <w:rPr>
                <w:rFonts w:eastAsia="仿宋"/>
                <w:bCs/>
              </w:rPr>
            </w:pPr>
            <w:r>
              <w:rPr>
                <w:rFonts w:eastAsia="仿宋"/>
                <w:bCs/>
              </w:rPr>
              <w:t>1.重大危险源辨识与评估缺陷</w:t>
            </w:r>
          </w:p>
        </w:tc>
        <w:tc>
          <w:tcPr>
            <w:tcW w:w="4324" w:type="dxa"/>
            <w:vAlign w:val="center"/>
          </w:tcPr>
          <w:p>
            <w:pPr>
              <w:spacing w:line="290" w:lineRule="exact"/>
              <w:ind w:firstLine="103" w:firstLineChars="50"/>
              <w:textAlignment w:val="center"/>
              <w:rPr>
                <w:rFonts w:eastAsia="仿宋"/>
                <w:bCs/>
              </w:rPr>
            </w:pPr>
            <w:r>
              <w:rPr>
                <w:rFonts w:eastAsia="仿宋"/>
                <w:bCs/>
              </w:rPr>
              <w:t>未进行重大危险源辨识评估，或辨识评估不正确等。</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2.登记建档备案缺陷</w:t>
            </w:r>
          </w:p>
        </w:tc>
        <w:tc>
          <w:tcPr>
            <w:tcW w:w="4324" w:type="dxa"/>
            <w:vAlign w:val="center"/>
          </w:tcPr>
          <w:p>
            <w:pPr>
              <w:spacing w:line="290" w:lineRule="exact"/>
              <w:ind w:firstLine="103" w:firstLineChars="50"/>
              <w:textAlignment w:val="center"/>
              <w:rPr>
                <w:rFonts w:eastAsia="仿宋"/>
                <w:bCs/>
              </w:rPr>
            </w:pPr>
            <w:r>
              <w:rPr>
                <w:rFonts w:eastAsia="仿宋"/>
                <w:bCs/>
              </w:rPr>
              <w:t>未按规定进行登记、建档、备案等。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3.重大危险源监控预警缺陷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未按规定对重大危险源进行监控，或监控预警系统不能正常工作。</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A12隐患排查治理</w:t>
            </w:r>
          </w:p>
        </w:tc>
        <w:tc>
          <w:tcPr>
            <w:tcW w:w="2310" w:type="dxa"/>
            <w:vAlign w:val="center"/>
          </w:tcPr>
          <w:p>
            <w:pPr>
              <w:spacing w:line="290" w:lineRule="exact"/>
              <w:ind w:firstLine="103" w:firstLineChars="50"/>
              <w:textAlignment w:val="center"/>
              <w:rPr>
                <w:rFonts w:eastAsia="仿宋"/>
                <w:bCs/>
              </w:rPr>
            </w:pPr>
            <w:r>
              <w:rPr>
                <w:rFonts w:eastAsia="仿宋"/>
                <w:bCs/>
              </w:rPr>
              <w:t>1.事故隐患排查不足</w:t>
            </w:r>
          </w:p>
        </w:tc>
        <w:tc>
          <w:tcPr>
            <w:tcW w:w="4324" w:type="dxa"/>
            <w:vAlign w:val="center"/>
          </w:tcPr>
          <w:p>
            <w:pPr>
              <w:spacing w:line="290" w:lineRule="exact"/>
              <w:ind w:firstLine="103" w:firstLineChars="50"/>
              <w:textAlignment w:val="center"/>
              <w:rPr>
                <w:rFonts w:eastAsia="仿宋"/>
                <w:bCs/>
              </w:rPr>
            </w:pPr>
            <w:r>
              <w:rPr>
                <w:rFonts w:eastAsia="仿宋"/>
                <w:bCs/>
              </w:rPr>
              <w:t>未按规定开展事故隐患排查工作。</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2.事故隐患治理不足</w:t>
            </w:r>
          </w:p>
        </w:tc>
        <w:tc>
          <w:tcPr>
            <w:tcW w:w="4324" w:type="dxa"/>
            <w:vAlign w:val="center"/>
          </w:tcPr>
          <w:p>
            <w:pPr>
              <w:spacing w:line="290" w:lineRule="exact"/>
              <w:ind w:firstLine="103" w:firstLineChars="50"/>
              <w:textAlignment w:val="center"/>
              <w:rPr>
                <w:rFonts w:eastAsia="仿宋"/>
                <w:bCs/>
              </w:rPr>
            </w:pPr>
            <w:r>
              <w:rPr>
                <w:rFonts w:eastAsia="仿宋"/>
                <w:bCs/>
              </w:rPr>
              <w:t>未按规定开展事故隐患治理工作，或事故隐患治理不彻底等。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3.事故隐患上报不足</w:t>
            </w:r>
          </w:p>
        </w:tc>
        <w:tc>
          <w:tcPr>
            <w:tcW w:w="4324" w:type="dxa"/>
            <w:vAlign w:val="center"/>
          </w:tcPr>
          <w:p>
            <w:pPr>
              <w:spacing w:line="290" w:lineRule="exact"/>
              <w:ind w:firstLine="103" w:firstLineChars="50"/>
              <w:textAlignment w:val="center"/>
              <w:rPr>
                <w:rFonts w:eastAsia="仿宋"/>
                <w:bCs/>
              </w:rPr>
            </w:pPr>
            <w:r>
              <w:rPr>
                <w:rFonts w:eastAsia="仿宋"/>
                <w:bCs/>
              </w:rPr>
              <w:t>未按规定对事故隐患进行上报。</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4.其他</w:t>
            </w:r>
          </w:p>
        </w:tc>
        <w:tc>
          <w:tcPr>
            <w:tcW w:w="4324" w:type="dxa"/>
            <w:vAlign w:val="center"/>
          </w:tcPr>
          <w:p>
            <w:pPr>
              <w:spacing w:line="290" w:lineRule="exact"/>
              <w:ind w:firstLine="103" w:firstLineChars="50"/>
              <w:textAlignment w:val="center"/>
              <w:rPr>
                <w:rFonts w:eastAsia="仿宋"/>
                <w:bCs/>
              </w:rPr>
            </w:pPr>
            <w:r>
              <w:rPr>
                <w:rFonts w:eastAsia="仿宋"/>
                <w:bCs/>
              </w:rPr>
              <w:t>包括未对事故隐患进行统计分析等。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A13应急管理</w:t>
            </w:r>
          </w:p>
        </w:tc>
        <w:tc>
          <w:tcPr>
            <w:tcW w:w="2310" w:type="dxa"/>
            <w:vAlign w:val="center"/>
          </w:tcPr>
          <w:p>
            <w:pPr>
              <w:spacing w:line="290" w:lineRule="exact"/>
              <w:ind w:firstLine="103" w:firstLineChars="50"/>
              <w:textAlignment w:val="center"/>
              <w:rPr>
                <w:rFonts w:eastAsia="仿宋"/>
                <w:bCs/>
              </w:rPr>
            </w:pPr>
            <w:r>
              <w:rPr>
                <w:rFonts w:eastAsia="仿宋"/>
                <w:bCs/>
              </w:rPr>
              <w:t>1.应急组织机构和队伍缺陷</w:t>
            </w:r>
          </w:p>
        </w:tc>
        <w:tc>
          <w:tcPr>
            <w:tcW w:w="4324" w:type="dxa"/>
            <w:vAlign w:val="center"/>
          </w:tcPr>
          <w:p>
            <w:pPr>
              <w:spacing w:line="290" w:lineRule="exact"/>
              <w:ind w:firstLine="103" w:firstLineChars="50"/>
              <w:textAlignment w:val="center"/>
              <w:rPr>
                <w:rFonts w:eastAsia="仿宋"/>
                <w:bCs/>
              </w:rPr>
            </w:pPr>
            <w:r>
              <w:rPr>
                <w:rFonts w:eastAsia="仿宋"/>
                <w:bCs/>
              </w:rPr>
              <w:t>未按规定设置或指定应急管理办事机构，配备应急管理人员，未按规定建立专兼职应急救援队伍。</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2.应急预案制定及管理缺陷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未按规定制定各类应急预案，未对预案进行有效管理（论证、评审、修订、备案和持续改进等）。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3.应急演练实施及评估总结缺陷</w:t>
            </w:r>
          </w:p>
        </w:tc>
        <w:tc>
          <w:tcPr>
            <w:tcW w:w="4324" w:type="dxa"/>
            <w:vAlign w:val="center"/>
          </w:tcPr>
          <w:p>
            <w:pPr>
              <w:spacing w:line="290" w:lineRule="exact"/>
              <w:ind w:firstLine="103" w:firstLineChars="50"/>
              <w:textAlignment w:val="center"/>
              <w:rPr>
                <w:rFonts w:eastAsia="仿宋"/>
                <w:bCs/>
              </w:rPr>
            </w:pPr>
            <w:r>
              <w:rPr>
                <w:rFonts w:eastAsia="仿宋"/>
                <w:bCs/>
              </w:rPr>
              <w:t>未按规定进行应急演练，或未对应急演练进行评估和总结等。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4.应急设施、装备、物资设置配备、维修保养和管理缺陷</w:t>
            </w:r>
          </w:p>
        </w:tc>
        <w:tc>
          <w:tcPr>
            <w:tcW w:w="4324" w:type="dxa"/>
            <w:vAlign w:val="center"/>
          </w:tcPr>
          <w:p>
            <w:pPr>
              <w:spacing w:line="290" w:lineRule="exact"/>
              <w:ind w:firstLine="103" w:firstLineChars="50"/>
              <w:textAlignment w:val="center"/>
              <w:rPr>
                <w:rFonts w:eastAsia="仿宋"/>
                <w:bCs/>
              </w:rPr>
            </w:pPr>
            <w:r>
              <w:rPr>
                <w:rFonts w:eastAsia="仿宋"/>
                <w:bCs/>
              </w:rPr>
              <w:t>未建立应急设施，未配备应急装备、物资，未按规定进行经常性的检查、维护、保养和管理等。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A14事故报告、调查和处理</w:t>
            </w:r>
          </w:p>
        </w:tc>
        <w:tc>
          <w:tcPr>
            <w:tcW w:w="2310" w:type="dxa"/>
            <w:vAlign w:val="center"/>
          </w:tcPr>
          <w:p>
            <w:pPr>
              <w:spacing w:line="290" w:lineRule="exact"/>
              <w:ind w:firstLine="103" w:firstLineChars="50"/>
              <w:textAlignment w:val="center"/>
              <w:rPr>
                <w:rFonts w:eastAsia="仿宋"/>
                <w:bCs/>
              </w:rPr>
            </w:pPr>
            <w:r>
              <w:rPr>
                <w:rFonts w:eastAsia="仿宋"/>
                <w:bCs/>
              </w:rPr>
              <w:t>1.事故报告缺陷</w:t>
            </w:r>
          </w:p>
        </w:tc>
        <w:tc>
          <w:tcPr>
            <w:tcW w:w="4324" w:type="dxa"/>
            <w:vAlign w:val="center"/>
          </w:tcPr>
          <w:p>
            <w:pPr>
              <w:spacing w:line="290" w:lineRule="exact"/>
              <w:ind w:firstLine="103" w:firstLineChars="50"/>
              <w:textAlignment w:val="center"/>
              <w:rPr>
                <w:rFonts w:eastAsia="仿宋"/>
                <w:bCs/>
              </w:rPr>
            </w:pPr>
            <w:r>
              <w:rPr>
                <w:rFonts w:eastAsia="仿宋"/>
                <w:bCs/>
              </w:rPr>
              <w:t>未按规定及时报告，并保护事故现场及有关证据等。</w:t>
            </w:r>
          </w:p>
        </w:tc>
        <w:tc>
          <w:tcPr>
            <w:tcW w:w="2455" w:type="dxa"/>
            <w:vMerge w:val="restart"/>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2.事故调查和处理缺陷</w:t>
            </w:r>
          </w:p>
        </w:tc>
        <w:tc>
          <w:tcPr>
            <w:tcW w:w="4324" w:type="dxa"/>
            <w:vAlign w:val="center"/>
          </w:tcPr>
          <w:p>
            <w:pPr>
              <w:spacing w:line="290" w:lineRule="exact"/>
              <w:ind w:firstLine="103" w:firstLineChars="50"/>
              <w:textAlignment w:val="center"/>
              <w:rPr>
                <w:rFonts w:eastAsia="仿宋"/>
                <w:bCs/>
              </w:rPr>
            </w:pPr>
            <w:r>
              <w:rPr>
                <w:rFonts w:eastAsia="仿宋"/>
                <w:bCs/>
              </w:rPr>
              <w:t>未对事故进行调查、处理、分析等。</w:t>
            </w:r>
          </w:p>
        </w:tc>
        <w:tc>
          <w:tcPr>
            <w:tcW w:w="2455" w:type="dxa"/>
            <w:vMerge w:val="continue"/>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A15其他基础管理</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1.人员、车辆出入应严格登记。</w:t>
            </w:r>
          </w:p>
        </w:tc>
        <w:tc>
          <w:tcPr>
            <w:tcW w:w="4324" w:type="dxa"/>
            <w:vAlign w:val="center"/>
          </w:tcPr>
          <w:p>
            <w:pPr>
              <w:spacing w:line="290" w:lineRule="exact"/>
              <w:ind w:firstLine="103" w:firstLineChars="50"/>
              <w:textAlignment w:val="center"/>
              <w:rPr>
                <w:rFonts w:eastAsia="仿宋"/>
                <w:bCs/>
              </w:rPr>
            </w:pPr>
            <w:r>
              <w:rPr>
                <w:rFonts w:eastAsia="仿宋"/>
                <w:bCs/>
              </w:rPr>
              <w:t>未建立本单位员工、外来人员、车辆出入库区登记簿；</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Merge w:val="continue"/>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发现登记记录与现场实际不相符。</w:t>
            </w:r>
          </w:p>
        </w:tc>
        <w:tc>
          <w:tcPr>
            <w:tcW w:w="2455" w:type="dxa"/>
            <w:vAlign w:val="center"/>
          </w:tcPr>
          <w:p>
            <w:pPr>
              <w:spacing w:line="290" w:lineRule="exact"/>
              <w:ind w:firstLine="103" w:firstLineChars="5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2.严格库区值班和巡查。</w:t>
            </w:r>
          </w:p>
        </w:tc>
        <w:tc>
          <w:tcPr>
            <w:tcW w:w="4324" w:type="dxa"/>
            <w:vAlign w:val="center"/>
          </w:tcPr>
          <w:p>
            <w:pPr>
              <w:spacing w:line="290" w:lineRule="exact"/>
              <w:ind w:firstLine="103" w:firstLineChars="50"/>
              <w:textAlignment w:val="center"/>
              <w:rPr>
                <w:rFonts w:eastAsia="仿宋"/>
                <w:bCs/>
              </w:rPr>
            </w:pPr>
            <w:r>
              <w:rPr>
                <w:rFonts w:eastAsia="仿宋"/>
                <w:bCs/>
              </w:rPr>
              <w:t>未按规定设立值班室或值班人员，无值班守卫人员和仓库保管员巡查记录。</w:t>
            </w:r>
          </w:p>
        </w:tc>
        <w:tc>
          <w:tcPr>
            <w:tcW w:w="2455" w:type="dxa"/>
            <w:vAlign w:val="center"/>
          </w:tcPr>
          <w:p>
            <w:pPr>
              <w:spacing w:line="290" w:lineRule="exact"/>
              <w:ind w:firstLine="103" w:firstLineChars="50"/>
              <w:rPr>
                <w:rFonts w:eastAsia="仿宋"/>
                <w:bCs/>
              </w:rPr>
            </w:pPr>
          </w:p>
        </w:tc>
      </w:tr>
    </w:tbl>
    <w:p>
      <w:pPr>
        <w:spacing w:line="290" w:lineRule="exact"/>
        <w:rPr>
          <w:bCs/>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32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jc w:val="center"/>
        </w:trPr>
        <w:tc>
          <w:tcPr>
            <w:tcW w:w="10277" w:type="dxa"/>
            <w:gridSpan w:val="4"/>
            <w:vAlign w:val="center"/>
          </w:tcPr>
          <w:p>
            <w:pPr>
              <w:spacing w:line="290" w:lineRule="exact"/>
              <w:ind w:firstLine="108" w:firstLineChars="50"/>
              <w:jc w:val="center"/>
              <w:textAlignment w:val="center"/>
              <w:rPr>
                <w:rFonts w:eastAsia="黑体"/>
                <w:bCs/>
              </w:rPr>
            </w:pPr>
            <w:r>
              <w:rPr>
                <w:rFonts w:eastAsia="黑体"/>
                <w:bCs/>
                <w:sz w:val="22"/>
              </w:rPr>
              <w:t>二、B现场管理类事故隐患</w:t>
            </w:r>
            <w:r>
              <w:rPr>
                <w:rFonts w:eastAsia="黑体"/>
                <w:bCs/>
                <w:sz w:val="22"/>
              </w:rPr>
              <w:br w:type="textWrapping"/>
            </w:r>
            <w:r>
              <w:rPr>
                <w:rFonts w:eastAsia="黑体"/>
                <w:bCs/>
                <w:sz w:val="22"/>
              </w:rPr>
              <w:t>（是指烟花爆竹生产单位在作业场所环境、设备设施及作业行为等方面存在的缺陷）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spacing w:line="290" w:lineRule="exact"/>
              <w:ind w:firstLine="103" w:firstLineChars="50"/>
              <w:jc w:val="center"/>
              <w:textAlignment w:val="center"/>
              <w:rPr>
                <w:rFonts w:eastAsia="黑体"/>
                <w:bCs/>
              </w:rPr>
            </w:pPr>
            <w:r>
              <w:rPr>
                <w:rFonts w:eastAsia="黑体"/>
                <w:bCs/>
              </w:rPr>
              <w:t>隐患类别</w:t>
            </w:r>
          </w:p>
        </w:tc>
        <w:tc>
          <w:tcPr>
            <w:tcW w:w="2310" w:type="dxa"/>
            <w:vAlign w:val="center"/>
          </w:tcPr>
          <w:p>
            <w:pPr>
              <w:spacing w:line="290" w:lineRule="exact"/>
              <w:ind w:firstLine="103" w:firstLineChars="50"/>
              <w:jc w:val="center"/>
              <w:textAlignment w:val="center"/>
              <w:rPr>
                <w:rFonts w:eastAsia="黑体"/>
                <w:bCs/>
              </w:rPr>
            </w:pPr>
            <w:r>
              <w:rPr>
                <w:rFonts w:eastAsia="黑体"/>
                <w:bCs/>
              </w:rPr>
              <w:t>隐患内容</w:t>
            </w:r>
          </w:p>
        </w:tc>
        <w:tc>
          <w:tcPr>
            <w:tcW w:w="4324" w:type="dxa"/>
            <w:vAlign w:val="center"/>
          </w:tcPr>
          <w:p>
            <w:pPr>
              <w:spacing w:line="290" w:lineRule="exact"/>
              <w:ind w:firstLine="103" w:firstLineChars="50"/>
              <w:jc w:val="center"/>
              <w:textAlignment w:val="center"/>
              <w:rPr>
                <w:rFonts w:eastAsia="黑体"/>
                <w:bCs/>
              </w:rPr>
            </w:pPr>
            <w:r>
              <w:rPr>
                <w:rFonts w:eastAsia="黑体"/>
                <w:bCs/>
              </w:rPr>
              <w:t>说明</w:t>
            </w:r>
          </w:p>
        </w:tc>
        <w:tc>
          <w:tcPr>
            <w:tcW w:w="2455" w:type="dxa"/>
            <w:vAlign w:val="center"/>
          </w:tcPr>
          <w:p>
            <w:pPr>
              <w:spacing w:line="290" w:lineRule="exact"/>
              <w:ind w:firstLine="103" w:firstLineChars="50"/>
              <w:jc w:val="center"/>
              <w:textAlignment w:val="center"/>
              <w:rPr>
                <w:rFonts w:eastAsia="黑体"/>
                <w:bCs/>
              </w:rPr>
            </w:pPr>
            <w:r>
              <w:rPr>
                <w:rFonts w:eastAsia="黑体"/>
                <w:bCs/>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仿宋"/>
                <w:bCs/>
              </w:rPr>
              <w:t>B01 安全生产基础设施</w:t>
            </w:r>
          </w:p>
        </w:tc>
        <w:tc>
          <w:tcPr>
            <w:tcW w:w="2310" w:type="dxa"/>
            <w:vAlign w:val="center"/>
          </w:tcPr>
          <w:p>
            <w:pPr>
              <w:spacing w:line="290" w:lineRule="exact"/>
              <w:ind w:firstLine="103" w:firstLineChars="50"/>
              <w:textAlignment w:val="center"/>
              <w:rPr>
                <w:rFonts w:eastAsia="仿宋"/>
                <w:bCs/>
              </w:rPr>
            </w:pPr>
            <w:r>
              <w:rPr>
                <w:rFonts w:eastAsia="仿宋"/>
                <w:bCs/>
              </w:rPr>
              <w:t>1.选址、分区、总平面布置缺陷</w:t>
            </w:r>
          </w:p>
        </w:tc>
        <w:tc>
          <w:tcPr>
            <w:tcW w:w="4324" w:type="dxa"/>
            <w:vAlign w:val="center"/>
          </w:tcPr>
          <w:p>
            <w:pPr>
              <w:spacing w:line="290" w:lineRule="exact"/>
              <w:ind w:firstLine="103" w:firstLineChars="50"/>
              <w:textAlignment w:val="center"/>
              <w:rPr>
                <w:rFonts w:eastAsia="仿宋"/>
                <w:bCs/>
              </w:rPr>
            </w:pPr>
            <w:r>
              <w:rPr>
                <w:rFonts w:eastAsia="仿宋"/>
                <w:bCs/>
              </w:rPr>
              <w:t>选址不符合地方相关规划，总平面布置、分区设置不符合要求，生产工艺交叉往返。</w:t>
            </w:r>
          </w:p>
        </w:tc>
        <w:tc>
          <w:tcPr>
            <w:tcW w:w="2455" w:type="dxa"/>
            <w:vMerge w:val="restart"/>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2.危险品生产区、总库区的围墙、道路缺陷</w:t>
            </w:r>
          </w:p>
        </w:tc>
        <w:tc>
          <w:tcPr>
            <w:tcW w:w="4324" w:type="dxa"/>
            <w:vAlign w:val="center"/>
          </w:tcPr>
          <w:p>
            <w:pPr>
              <w:spacing w:line="290" w:lineRule="exact"/>
              <w:ind w:firstLine="103" w:firstLineChars="50"/>
              <w:textAlignment w:val="center"/>
              <w:rPr>
                <w:rFonts w:eastAsia="仿宋"/>
                <w:bCs/>
              </w:rPr>
            </w:pPr>
            <w:r>
              <w:rPr>
                <w:rFonts w:eastAsia="仿宋"/>
                <w:bCs/>
              </w:rPr>
              <w:t>未设置围墙，围墙的设置、高度、与危险性建筑物之间的距离等不符合标准要求，未设置防火隔离带，道路的设置、宽度、坡度、与建筑物之间距离等不符合标准要求。</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3.“三库”设置缺陷</w:t>
            </w:r>
          </w:p>
        </w:tc>
        <w:tc>
          <w:tcPr>
            <w:tcW w:w="4324" w:type="dxa"/>
            <w:vAlign w:val="center"/>
          </w:tcPr>
          <w:p>
            <w:pPr>
              <w:spacing w:line="290" w:lineRule="exact"/>
              <w:ind w:firstLine="103" w:firstLineChars="50"/>
              <w:textAlignment w:val="center"/>
              <w:rPr>
                <w:rFonts w:eastAsia="仿宋"/>
                <w:bCs/>
              </w:rPr>
            </w:pPr>
            <w:r>
              <w:rPr>
                <w:rFonts w:eastAsia="仿宋"/>
                <w:bCs/>
              </w:rPr>
              <w:t>“三库”的储存能力与生产能力不匹配的，危险品库的设置不符合要求。</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4.厂房的设置缺陷</w:t>
            </w:r>
          </w:p>
        </w:tc>
        <w:tc>
          <w:tcPr>
            <w:tcW w:w="4324" w:type="dxa"/>
            <w:vAlign w:val="center"/>
          </w:tcPr>
          <w:p>
            <w:pPr>
              <w:spacing w:line="290" w:lineRule="exact"/>
              <w:ind w:firstLine="103" w:firstLineChars="50"/>
              <w:textAlignment w:val="center"/>
              <w:rPr>
                <w:rFonts w:eastAsia="仿宋"/>
                <w:bCs/>
              </w:rPr>
            </w:pPr>
            <w:r>
              <w:rPr>
                <w:rFonts w:eastAsia="仿宋"/>
                <w:bCs/>
              </w:rPr>
              <w:t>厂房的设置不符合GB50161第6章的规定。</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5.建（构）筑物安全距离缺陷</w:t>
            </w:r>
          </w:p>
        </w:tc>
        <w:tc>
          <w:tcPr>
            <w:tcW w:w="4324" w:type="dxa"/>
            <w:vAlign w:val="center"/>
          </w:tcPr>
          <w:p>
            <w:pPr>
              <w:spacing w:line="290" w:lineRule="exact"/>
              <w:ind w:firstLine="103" w:firstLineChars="50"/>
              <w:textAlignment w:val="center"/>
              <w:rPr>
                <w:rFonts w:eastAsia="仿宋"/>
                <w:bCs/>
              </w:rPr>
            </w:pPr>
            <w:r>
              <w:rPr>
                <w:rFonts w:eastAsia="仿宋"/>
                <w:bCs/>
              </w:rPr>
              <w:t>1.1 级、1.3 级建（构）筑物的内部、外部最小允许距离不符合要求。</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6.工房、库房的危险等级和建筑结构缺陷</w:t>
            </w:r>
          </w:p>
        </w:tc>
        <w:tc>
          <w:tcPr>
            <w:tcW w:w="4324" w:type="dxa"/>
            <w:vAlign w:val="center"/>
          </w:tcPr>
          <w:p>
            <w:pPr>
              <w:spacing w:line="290" w:lineRule="exact"/>
              <w:ind w:firstLine="103" w:firstLineChars="50"/>
              <w:textAlignment w:val="center"/>
              <w:rPr>
                <w:rFonts w:eastAsia="仿宋"/>
                <w:bCs/>
              </w:rPr>
            </w:pPr>
            <w:r>
              <w:rPr>
                <w:rFonts w:eastAsia="仿宋"/>
                <w:bCs/>
              </w:rPr>
              <w:t>危险品生产区、库区各工房、库房的危险等级划分、建筑结构等不符合要求。</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5"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7.工房、库房的定员、定量及标识缺陷</w:t>
            </w:r>
          </w:p>
        </w:tc>
        <w:tc>
          <w:tcPr>
            <w:tcW w:w="4324" w:type="dxa"/>
            <w:vAlign w:val="center"/>
          </w:tcPr>
          <w:p>
            <w:pPr>
              <w:spacing w:line="290" w:lineRule="exact"/>
              <w:ind w:firstLine="103" w:firstLineChars="50"/>
              <w:textAlignment w:val="center"/>
              <w:rPr>
                <w:rFonts w:eastAsia="仿宋"/>
                <w:bCs/>
              </w:rPr>
            </w:pPr>
            <w:r>
              <w:rPr>
                <w:rFonts w:eastAsia="仿宋"/>
                <w:bCs/>
              </w:rPr>
              <w:t>厂（库）房定员、定量、定级不符合要求，工房标志不符合《烟花爆竹安全生产标志》（AQ4114）的要求。</w:t>
            </w:r>
          </w:p>
        </w:tc>
        <w:tc>
          <w:tcPr>
            <w:tcW w:w="2455" w:type="dxa"/>
            <w:vMerge w:val="continue"/>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B02 设备设施</w:t>
            </w:r>
          </w:p>
        </w:tc>
        <w:tc>
          <w:tcPr>
            <w:tcW w:w="2310" w:type="dxa"/>
            <w:vMerge w:val="restart"/>
            <w:vAlign w:val="center"/>
          </w:tcPr>
          <w:p>
            <w:pPr>
              <w:spacing w:line="290" w:lineRule="exact"/>
              <w:ind w:firstLine="103" w:firstLineChars="50"/>
              <w:textAlignment w:val="center"/>
              <w:rPr>
                <w:rFonts w:eastAsia="仿宋"/>
                <w:bCs/>
              </w:rPr>
            </w:pPr>
            <w:r>
              <w:rPr>
                <w:rFonts w:eastAsia="仿宋"/>
                <w:bCs/>
              </w:rPr>
              <w:t>1.电气设施设置缺陷</w:t>
            </w:r>
          </w:p>
        </w:tc>
        <w:tc>
          <w:tcPr>
            <w:tcW w:w="4324" w:type="dxa"/>
            <w:vAlign w:val="center"/>
          </w:tcPr>
          <w:p>
            <w:pPr>
              <w:spacing w:line="290" w:lineRule="exact"/>
              <w:ind w:firstLine="103" w:firstLineChars="50"/>
              <w:textAlignment w:val="center"/>
              <w:rPr>
                <w:rFonts w:eastAsia="仿宋"/>
                <w:bCs/>
              </w:rPr>
            </w:pPr>
            <w:r>
              <w:rPr>
                <w:rFonts w:eastAsia="仿宋"/>
                <w:bCs/>
              </w:rPr>
              <w:t>电气设备、电气线路的选用、安装、敷设、使用不符合要求。</w:t>
            </w:r>
          </w:p>
        </w:tc>
        <w:tc>
          <w:tcPr>
            <w:tcW w:w="2455" w:type="dxa"/>
            <w:vMerge w:val="restart"/>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危险场所电气线路采用绝缘电线明敷或穿塑料管敷设。</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与企业无关的电气线路和通信线路穿越、跨越危险品生产区和总库区。</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室外电线的敷设、安全距离不符合要求。</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2.机械设备缺陷</w:t>
            </w:r>
          </w:p>
        </w:tc>
        <w:tc>
          <w:tcPr>
            <w:tcW w:w="4324" w:type="dxa"/>
            <w:vAlign w:val="center"/>
          </w:tcPr>
          <w:p>
            <w:pPr>
              <w:spacing w:line="290" w:lineRule="exact"/>
              <w:ind w:firstLine="103" w:firstLineChars="50"/>
              <w:textAlignment w:val="center"/>
              <w:rPr>
                <w:rFonts w:eastAsia="仿宋"/>
                <w:bCs/>
              </w:rPr>
            </w:pPr>
            <w:r>
              <w:rPr>
                <w:rFonts w:eastAsia="仿宋"/>
                <w:bCs/>
              </w:rPr>
              <w:t>涉裸药环节未应用机械设备。</w:t>
            </w:r>
          </w:p>
        </w:tc>
        <w:tc>
          <w:tcPr>
            <w:tcW w:w="2455" w:type="dxa"/>
            <w:vMerge w:val="restart"/>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使用淘汰、落后的设备生产。</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在用机械设备未经安全论证。</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在役机械设备没有安全操作说明书。</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在用机械设备的运行台帐不完整。</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设备安装、使用、维修不符合要求。</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3.视频监控系统设置缺陷</w:t>
            </w:r>
          </w:p>
        </w:tc>
        <w:tc>
          <w:tcPr>
            <w:tcW w:w="4324" w:type="dxa"/>
            <w:vAlign w:val="center"/>
          </w:tcPr>
          <w:p>
            <w:pPr>
              <w:spacing w:line="290" w:lineRule="exact"/>
              <w:ind w:firstLine="103" w:firstLineChars="50"/>
              <w:textAlignment w:val="center"/>
              <w:rPr>
                <w:rFonts w:eastAsia="仿宋"/>
                <w:bCs/>
              </w:rPr>
            </w:pPr>
            <w:r>
              <w:rPr>
                <w:rFonts w:eastAsia="仿宋"/>
                <w:bCs/>
              </w:rPr>
              <w:t>安全监控系统的构成、设计、电气设备选型、线路技术要求、敷设方式等不符合要求。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4.防护屏障设置缺陷</w:t>
            </w:r>
          </w:p>
        </w:tc>
        <w:tc>
          <w:tcPr>
            <w:tcW w:w="4324" w:type="dxa"/>
            <w:vAlign w:val="center"/>
          </w:tcPr>
          <w:p>
            <w:pPr>
              <w:spacing w:line="290" w:lineRule="exact"/>
              <w:ind w:firstLine="103" w:firstLineChars="50"/>
              <w:textAlignment w:val="center"/>
              <w:rPr>
                <w:rFonts w:eastAsia="仿宋"/>
                <w:bCs/>
              </w:rPr>
            </w:pPr>
            <w:r>
              <w:rPr>
                <w:rFonts w:eastAsia="仿宋"/>
                <w:bCs/>
              </w:rPr>
              <w:t>1.1 级建筑物未设置防护屏障，防护屏障的构造、高度、防护范围、通道等不符合要求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5.防火设施设置缺陷</w:t>
            </w:r>
          </w:p>
        </w:tc>
        <w:tc>
          <w:tcPr>
            <w:tcW w:w="4324" w:type="dxa"/>
            <w:vAlign w:val="center"/>
          </w:tcPr>
          <w:p>
            <w:pPr>
              <w:spacing w:line="290" w:lineRule="exact"/>
              <w:ind w:firstLine="103" w:firstLineChars="50"/>
              <w:textAlignment w:val="center"/>
              <w:rPr>
                <w:rFonts w:eastAsia="仿宋"/>
                <w:bCs/>
              </w:rPr>
            </w:pPr>
            <w:r>
              <w:rPr>
                <w:rFonts w:eastAsia="仿宋"/>
                <w:bCs/>
              </w:rPr>
              <w:t>危险性建筑物的耐火等级和化学原料仓库的耐火等级不符合GB50161中8.1.1、8.1.2 的要求，消防设施与器材不符合要求，防火隔离带不符合要求。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6.防雷设施缺陷</w:t>
            </w:r>
          </w:p>
        </w:tc>
        <w:tc>
          <w:tcPr>
            <w:tcW w:w="4324" w:type="dxa"/>
            <w:vAlign w:val="center"/>
          </w:tcPr>
          <w:p>
            <w:pPr>
              <w:spacing w:line="290" w:lineRule="exact"/>
              <w:ind w:firstLine="103" w:firstLineChars="50"/>
              <w:textAlignment w:val="center"/>
              <w:rPr>
                <w:rFonts w:eastAsia="仿宋"/>
                <w:bCs/>
              </w:rPr>
            </w:pPr>
            <w:r>
              <w:rPr>
                <w:rFonts w:eastAsia="仿宋"/>
                <w:bCs/>
              </w:rPr>
              <w:t>防雷设施不符合要求，未定期检测、不在检测有效期内。</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7.导静电设施缺陷</w:t>
            </w:r>
          </w:p>
        </w:tc>
        <w:tc>
          <w:tcPr>
            <w:tcW w:w="4324" w:type="dxa"/>
            <w:vAlign w:val="center"/>
          </w:tcPr>
          <w:p>
            <w:pPr>
              <w:spacing w:line="290" w:lineRule="exact"/>
              <w:ind w:firstLine="103" w:firstLineChars="50"/>
              <w:textAlignment w:val="center"/>
              <w:rPr>
                <w:rFonts w:eastAsia="仿宋"/>
                <w:bCs/>
              </w:rPr>
            </w:pPr>
            <w:r>
              <w:rPr>
                <w:rFonts w:eastAsia="仿宋"/>
                <w:bCs/>
              </w:rPr>
              <w:t>导静电设施设置、接地不符合要求，未定期检测，未及时维护保养。</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8.运输车辆缺陷</w:t>
            </w:r>
          </w:p>
        </w:tc>
        <w:tc>
          <w:tcPr>
            <w:tcW w:w="4324" w:type="dxa"/>
            <w:vAlign w:val="center"/>
          </w:tcPr>
          <w:p>
            <w:pPr>
              <w:spacing w:line="290" w:lineRule="exact"/>
              <w:ind w:firstLine="103" w:firstLineChars="50"/>
              <w:textAlignment w:val="center"/>
              <w:rPr>
                <w:rFonts w:eastAsia="仿宋"/>
                <w:bCs/>
              </w:rPr>
            </w:pPr>
            <w:r>
              <w:rPr>
                <w:rFonts w:eastAsia="仿宋"/>
                <w:bCs/>
              </w:rPr>
              <w:t>使用非危险品运输车辆运输，未能保证车况良好，车辆未安装使用具有行驶记录功能的卫星定位装置，车辆在库区未带防火罩。</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9.安全标志的设置缺陷</w:t>
            </w:r>
          </w:p>
        </w:tc>
        <w:tc>
          <w:tcPr>
            <w:tcW w:w="4324" w:type="dxa"/>
            <w:vAlign w:val="center"/>
          </w:tcPr>
          <w:p>
            <w:pPr>
              <w:spacing w:line="290" w:lineRule="exact"/>
              <w:ind w:firstLine="103" w:firstLineChars="50"/>
              <w:textAlignment w:val="center"/>
              <w:rPr>
                <w:rFonts w:eastAsia="仿宋"/>
                <w:bCs/>
              </w:rPr>
            </w:pPr>
            <w:r>
              <w:rPr>
                <w:rFonts w:eastAsia="仿宋"/>
                <w:bCs/>
              </w:rPr>
              <w:t>未设置安全标志、安全警示语或安全标志的尺寸、颜色、样式、内容、设置位置等不符合要求。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10.设备设施检修管理缺陷</w:t>
            </w:r>
          </w:p>
        </w:tc>
        <w:tc>
          <w:tcPr>
            <w:tcW w:w="4324" w:type="dxa"/>
            <w:vAlign w:val="center"/>
          </w:tcPr>
          <w:p>
            <w:pPr>
              <w:spacing w:line="290" w:lineRule="exact"/>
              <w:ind w:firstLine="103" w:firstLineChars="50"/>
              <w:textAlignment w:val="center"/>
              <w:rPr>
                <w:rFonts w:eastAsia="仿宋"/>
                <w:bCs/>
              </w:rPr>
            </w:pPr>
            <w:r>
              <w:rPr>
                <w:rFonts w:eastAsia="仿宋"/>
                <w:bCs/>
              </w:rPr>
              <w:t>未设置专人负责维修保养、做好记录；</w:t>
            </w:r>
          </w:p>
        </w:tc>
        <w:tc>
          <w:tcPr>
            <w:tcW w:w="2455" w:type="dxa"/>
            <w:vMerge w:val="restart"/>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检修人员作业资格证不符合要求；</w:t>
            </w:r>
          </w:p>
        </w:tc>
        <w:tc>
          <w:tcPr>
            <w:tcW w:w="2455" w:type="dxa"/>
            <w:vMerge w:val="continue"/>
            <w:vAlign w:val="center"/>
          </w:tcPr>
          <w:p>
            <w:pPr>
              <w:spacing w:line="290" w:lineRule="exact"/>
              <w:ind w:firstLine="103" w:firstLineChars="50"/>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动火作业不符合要求；</w:t>
            </w:r>
          </w:p>
        </w:tc>
        <w:tc>
          <w:tcPr>
            <w:tcW w:w="2455" w:type="dxa"/>
            <w:vMerge w:val="continue"/>
            <w:vAlign w:val="center"/>
          </w:tcPr>
          <w:p>
            <w:pPr>
              <w:spacing w:line="290" w:lineRule="exact"/>
              <w:ind w:firstLine="103" w:firstLineChars="50"/>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作业人员带药检维修设备设施。</w:t>
            </w:r>
          </w:p>
        </w:tc>
        <w:tc>
          <w:tcPr>
            <w:tcW w:w="2455" w:type="dxa"/>
            <w:vMerge w:val="continue"/>
            <w:vAlign w:val="center"/>
          </w:tcPr>
          <w:p>
            <w:pPr>
              <w:spacing w:line="290" w:lineRule="exact"/>
              <w:ind w:firstLine="103" w:firstLineChars="50"/>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B03作业场所</w:t>
            </w:r>
          </w:p>
        </w:tc>
        <w:tc>
          <w:tcPr>
            <w:tcW w:w="2310" w:type="dxa"/>
            <w:vAlign w:val="center"/>
          </w:tcPr>
          <w:p>
            <w:pPr>
              <w:spacing w:line="290" w:lineRule="exact"/>
              <w:ind w:firstLine="103" w:firstLineChars="50"/>
              <w:textAlignment w:val="center"/>
              <w:rPr>
                <w:rFonts w:eastAsia="仿宋"/>
                <w:bCs/>
              </w:rPr>
            </w:pPr>
            <w:r>
              <w:rPr>
                <w:rFonts w:eastAsia="仿宋"/>
                <w:bCs/>
              </w:rPr>
              <w:t>1.生产区、库区整洁缺陷</w:t>
            </w:r>
          </w:p>
        </w:tc>
        <w:tc>
          <w:tcPr>
            <w:tcW w:w="4324" w:type="dxa"/>
            <w:vAlign w:val="center"/>
          </w:tcPr>
          <w:p>
            <w:pPr>
              <w:spacing w:line="290" w:lineRule="exact"/>
              <w:ind w:firstLine="103" w:firstLineChars="50"/>
              <w:textAlignment w:val="center"/>
              <w:rPr>
                <w:rFonts w:eastAsia="仿宋"/>
                <w:bCs/>
              </w:rPr>
            </w:pPr>
            <w:r>
              <w:rPr>
                <w:rFonts w:eastAsia="仿宋"/>
                <w:bCs/>
              </w:rPr>
              <w:t>生产区、库区随意堆废弃物、杂物，在生产区、库区种植农作物、放养动物。</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2.作业现场消防器材、劳动防护用品、安全通道、安全生产操作规程等的配备、设置缺陷</w:t>
            </w:r>
          </w:p>
        </w:tc>
        <w:tc>
          <w:tcPr>
            <w:tcW w:w="4324" w:type="dxa"/>
            <w:vAlign w:val="center"/>
          </w:tcPr>
          <w:p>
            <w:pPr>
              <w:spacing w:line="290" w:lineRule="exact"/>
              <w:ind w:firstLine="103" w:firstLineChars="50"/>
              <w:textAlignment w:val="center"/>
              <w:rPr>
                <w:rFonts w:eastAsia="仿宋"/>
                <w:bCs/>
              </w:rPr>
            </w:pPr>
            <w:r>
              <w:rPr>
                <w:rFonts w:eastAsia="仿宋"/>
                <w:bCs/>
              </w:rPr>
              <w:t>未设置安全通道或者不畅通的，工房、库房未悬挂安全生产操作规程或者安全生产操作规程与工房用途不一致，劳动防护用品、消防器材配备不完备有效。</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3.生产工具、运输工具的选择使用缺陷</w:t>
            </w:r>
          </w:p>
        </w:tc>
        <w:tc>
          <w:tcPr>
            <w:tcW w:w="4324" w:type="dxa"/>
            <w:vAlign w:val="center"/>
          </w:tcPr>
          <w:p>
            <w:pPr>
              <w:spacing w:line="290" w:lineRule="exact"/>
              <w:ind w:firstLine="103" w:firstLineChars="50"/>
              <w:textAlignment w:val="center"/>
              <w:rPr>
                <w:rFonts w:eastAsia="仿宋"/>
                <w:bCs/>
              </w:rPr>
            </w:pPr>
            <w:r>
              <w:rPr>
                <w:rFonts w:eastAsia="仿宋"/>
                <w:bCs/>
              </w:rPr>
              <w:t>生产工具、运输工具的材质、类型等不符合GB11652中4.6、9.2.1的要求。职工自行携带工器具、机器设备进厂进行涉药作业。</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2" w:hRule="atLeast"/>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4.作业行为管理缺陷</w:t>
            </w:r>
          </w:p>
        </w:tc>
        <w:tc>
          <w:tcPr>
            <w:tcW w:w="4324" w:type="dxa"/>
            <w:vAlign w:val="center"/>
          </w:tcPr>
          <w:p>
            <w:pPr>
              <w:spacing w:line="290" w:lineRule="exact"/>
              <w:ind w:firstLine="103" w:firstLineChars="50"/>
              <w:textAlignment w:val="center"/>
              <w:rPr>
                <w:rFonts w:eastAsia="仿宋"/>
                <w:bCs/>
              </w:rPr>
            </w:pPr>
            <w:r>
              <w:rPr>
                <w:rFonts w:eastAsia="仿宋"/>
                <w:bCs/>
              </w:rPr>
              <w:t>超许可范围生产，超能力生产，超员作业，超核定药量作业，擅自改变工艺流程作业，擅自改变工房用途作业。</w:t>
            </w:r>
            <w:r>
              <w:rPr>
                <w:rFonts w:eastAsia="仿宋"/>
                <w:bCs/>
              </w:rPr>
              <w:br w:type="textWrapping"/>
            </w:r>
            <w:r>
              <w:rPr>
                <w:rFonts w:eastAsia="仿宋"/>
                <w:bCs/>
              </w:rPr>
              <w:t>将氧化剂、还原剂同库储存、违规预混或者在同一工房内粉碎、称量。</w:t>
            </w:r>
            <w:r>
              <w:rPr>
                <w:rFonts w:eastAsia="仿宋"/>
                <w:bCs/>
              </w:rPr>
              <w:br w:type="textWrapping"/>
            </w:r>
            <w:r>
              <w:rPr>
                <w:rFonts w:eastAsia="仿宋"/>
                <w:bCs/>
              </w:rPr>
              <w:t>烟火药、裸药效果件、引火线及产品的装卸、运输不符合GB11652的要求。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 w:hRule="atLeast"/>
          <w:jc w:val="center"/>
        </w:trPr>
        <w:tc>
          <w:tcPr>
            <w:tcW w:w="1188" w:type="dxa"/>
            <w:vMerge w:val="continue"/>
            <w:vAlign w:val="center"/>
          </w:tcPr>
          <w:p>
            <w:pPr>
              <w:spacing w:line="290" w:lineRule="exact"/>
              <w:ind w:firstLine="103" w:firstLineChars="50"/>
              <w:rPr>
                <w:rFonts w:eastAsia="仿宋"/>
                <w:bCs/>
              </w:rPr>
            </w:pPr>
          </w:p>
        </w:tc>
        <w:tc>
          <w:tcPr>
            <w:tcW w:w="2310" w:type="dxa"/>
            <w:vMerge w:val="restart"/>
            <w:vAlign w:val="center"/>
          </w:tcPr>
          <w:p>
            <w:pPr>
              <w:spacing w:line="290" w:lineRule="exact"/>
              <w:ind w:firstLine="103" w:firstLineChars="50"/>
              <w:textAlignment w:val="center"/>
              <w:rPr>
                <w:rFonts w:eastAsia="仿宋"/>
                <w:bCs/>
              </w:rPr>
            </w:pPr>
            <w:r>
              <w:rPr>
                <w:rFonts w:eastAsia="仿宋"/>
                <w:bCs/>
              </w:rPr>
              <w:t>5.库房安全管理缺陷</w:t>
            </w:r>
          </w:p>
        </w:tc>
        <w:tc>
          <w:tcPr>
            <w:tcW w:w="4324" w:type="dxa"/>
            <w:vAlign w:val="center"/>
          </w:tcPr>
          <w:p>
            <w:pPr>
              <w:spacing w:line="290" w:lineRule="exact"/>
              <w:ind w:firstLine="103" w:firstLineChars="50"/>
              <w:textAlignment w:val="center"/>
              <w:rPr>
                <w:rFonts w:eastAsia="仿宋"/>
                <w:bCs/>
              </w:rPr>
            </w:pPr>
            <w:r>
              <w:rPr>
                <w:rFonts w:eastAsia="仿宋"/>
                <w:bCs/>
              </w:rPr>
              <w:t>超量存放，改变库房储存用途；</w:t>
            </w:r>
          </w:p>
        </w:tc>
        <w:tc>
          <w:tcPr>
            <w:tcW w:w="2455" w:type="dxa"/>
            <w:vMerge w:val="restart"/>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在库房内进行钉箱、分箱、成箱、串引、蘸（点）药、封口等生产作业；</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未进行堆放区域、码放高度划线；</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码放方式、高度、长度等不符合要求；</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无防潮、通风设施；</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无温度计、湿度计及记录；</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保管人员不熟悉所储存物品的安全性能和消防器材的使用方法；</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jc w:val="center"/>
        </w:trPr>
        <w:tc>
          <w:tcPr>
            <w:tcW w:w="1188" w:type="dxa"/>
            <w:vMerge w:val="continue"/>
            <w:vAlign w:val="center"/>
          </w:tcPr>
          <w:p>
            <w:pPr>
              <w:spacing w:line="290" w:lineRule="exact"/>
              <w:ind w:firstLine="103" w:firstLineChars="50"/>
              <w:textAlignment w:val="center"/>
              <w:rPr>
                <w:bCs/>
              </w:rPr>
            </w:pPr>
          </w:p>
        </w:tc>
        <w:tc>
          <w:tcPr>
            <w:tcW w:w="2310" w:type="dxa"/>
            <w:vMerge w:val="continue"/>
            <w:vAlign w:val="center"/>
          </w:tcPr>
          <w:p>
            <w:pPr>
              <w:spacing w:line="290" w:lineRule="exact"/>
              <w:ind w:firstLine="103" w:firstLineChars="50"/>
              <w:textAlignment w:val="center"/>
              <w:rPr>
                <w:bCs/>
              </w:rPr>
            </w:pPr>
          </w:p>
        </w:tc>
        <w:tc>
          <w:tcPr>
            <w:tcW w:w="4324" w:type="dxa"/>
            <w:vAlign w:val="center"/>
          </w:tcPr>
          <w:p>
            <w:pPr>
              <w:spacing w:line="290" w:lineRule="exact"/>
              <w:ind w:firstLine="103" w:firstLineChars="50"/>
              <w:textAlignment w:val="center"/>
              <w:rPr>
                <w:rFonts w:eastAsia="仿宋"/>
                <w:bCs/>
              </w:rPr>
            </w:pPr>
            <w:r>
              <w:rPr>
                <w:rFonts w:eastAsia="仿宋"/>
                <w:bCs/>
              </w:rPr>
              <w:t>消防、通风等设施未及时维护；</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jc w:val="center"/>
        </w:trPr>
        <w:tc>
          <w:tcPr>
            <w:tcW w:w="1188" w:type="dxa"/>
            <w:vMerge w:val="continue"/>
            <w:vAlign w:val="center"/>
          </w:tcPr>
          <w:p>
            <w:pPr>
              <w:spacing w:line="290" w:lineRule="exact"/>
              <w:ind w:firstLine="103" w:firstLineChars="50"/>
              <w:textAlignment w:val="center"/>
              <w:rPr>
                <w:rFonts w:eastAsia="仿宋"/>
                <w:bCs/>
              </w:rPr>
            </w:pPr>
          </w:p>
        </w:tc>
        <w:tc>
          <w:tcPr>
            <w:tcW w:w="2310" w:type="dxa"/>
            <w:vMerge w:val="continue"/>
            <w:vAlign w:val="center"/>
          </w:tcPr>
          <w:p>
            <w:pPr>
              <w:spacing w:line="290" w:lineRule="exact"/>
              <w:ind w:firstLine="103" w:firstLineChars="50"/>
              <w:textAlignment w:val="center"/>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在库内存放其它爆炸物等危险物品。</w:t>
            </w:r>
          </w:p>
        </w:tc>
        <w:tc>
          <w:tcPr>
            <w:tcW w:w="2455" w:type="dxa"/>
            <w:vMerge w:val="continue"/>
            <w:vAlign w:val="center"/>
          </w:tcPr>
          <w:p>
            <w:pPr>
              <w:spacing w:line="290" w:lineRule="exact"/>
              <w:ind w:firstLine="103" w:firstLineChars="50"/>
              <w:textAlignment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restart"/>
            <w:vAlign w:val="center"/>
          </w:tcPr>
          <w:p>
            <w:pPr>
              <w:spacing w:line="290" w:lineRule="exact"/>
              <w:ind w:firstLine="103" w:firstLineChars="50"/>
              <w:textAlignment w:val="center"/>
              <w:rPr>
                <w:rFonts w:eastAsia="仿宋"/>
                <w:bCs/>
              </w:rPr>
            </w:pPr>
            <w:r>
              <w:rPr>
                <w:rFonts w:eastAsia="黑体"/>
                <w:bCs/>
              </w:rPr>
              <w:t>B04 处置与销毁</w:t>
            </w:r>
          </w:p>
        </w:tc>
        <w:tc>
          <w:tcPr>
            <w:tcW w:w="2310" w:type="dxa"/>
            <w:vAlign w:val="center"/>
          </w:tcPr>
          <w:p>
            <w:pPr>
              <w:spacing w:line="290" w:lineRule="exact"/>
              <w:ind w:firstLine="103" w:firstLineChars="50"/>
              <w:textAlignment w:val="center"/>
              <w:rPr>
                <w:rFonts w:eastAsia="仿宋"/>
                <w:bCs/>
              </w:rPr>
            </w:pPr>
            <w:r>
              <w:rPr>
                <w:rFonts w:eastAsia="仿宋"/>
                <w:bCs/>
              </w:rPr>
              <w:t>1.过期、不合格等产品的处置和销毁缺陷</w:t>
            </w:r>
          </w:p>
        </w:tc>
        <w:tc>
          <w:tcPr>
            <w:tcW w:w="4324" w:type="dxa"/>
            <w:vAlign w:val="center"/>
          </w:tcPr>
          <w:p>
            <w:pPr>
              <w:spacing w:line="290" w:lineRule="exact"/>
              <w:ind w:firstLine="103" w:firstLineChars="50"/>
              <w:textAlignment w:val="center"/>
              <w:rPr>
                <w:rFonts w:eastAsia="仿宋"/>
                <w:bCs/>
              </w:rPr>
            </w:pPr>
            <w:r>
              <w:rPr>
                <w:rFonts w:eastAsia="仿宋"/>
                <w:bCs/>
              </w:rPr>
              <w:t>未建立处置和销毁记录或记录不全。</w:t>
            </w:r>
            <w:r>
              <w:rPr>
                <w:rFonts w:eastAsia="仿宋"/>
                <w:bCs/>
              </w:rPr>
              <w:br w:type="textWrapping"/>
            </w:r>
            <w:r>
              <w:rPr>
                <w:rFonts w:eastAsia="仿宋"/>
                <w:bCs/>
              </w:rPr>
              <w:t>过期、不合格等产品滞留时间超过半年未妥善处理；</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Merge w:val="continue"/>
            <w:vAlign w:val="center"/>
          </w:tcPr>
          <w:p>
            <w:pPr>
              <w:spacing w:line="290" w:lineRule="exact"/>
              <w:ind w:firstLine="103" w:firstLineChars="50"/>
              <w:rPr>
                <w:rFonts w:eastAsia="仿宋"/>
                <w:bCs/>
              </w:rPr>
            </w:pPr>
          </w:p>
        </w:tc>
        <w:tc>
          <w:tcPr>
            <w:tcW w:w="2310" w:type="dxa"/>
            <w:vAlign w:val="center"/>
          </w:tcPr>
          <w:p>
            <w:pPr>
              <w:spacing w:line="290" w:lineRule="exact"/>
              <w:ind w:firstLine="103" w:firstLineChars="50"/>
              <w:textAlignment w:val="center"/>
              <w:rPr>
                <w:rFonts w:eastAsia="仿宋"/>
                <w:bCs/>
              </w:rPr>
            </w:pPr>
            <w:r>
              <w:rPr>
                <w:rFonts w:eastAsia="仿宋"/>
                <w:bCs/>
              </w:rPr>
              <w:t>2.废弃物处置缺陷</w:t>
            </w:r>
          </w:p>
        </w:tc>
        <w:tc>
          <w:tcPr>
            <w:tcW w:w="4324" w:type="dxa"/>
            <w:vAlign w:val="center"/>
          </w:tcPr>
          <w:p>
            <w:pPr>
              <w:spacing w:line="290" w:lineRule="exact"/>
              <w:ind w:firstLine="103" w:firstLineChars="50"/>
              <w:textAlignment w:val="center"/>
              <w:rPr>
                <w:rFonts w:eastAsia="仿宋"/>
                <w:bCs/>
              </w:rPr>
            </w:pPr>
            <w:r>
              <w:rPr>
                <w:rFonts w:eastAsia="仿宋"/>
                <w:bCs/>
              </w:rPr>
              <w:t>含药废弃物、含药废水处理设施的设置不符合要求。</w:t>
            </w:r>
          </w:p>
          <w:p>
            <w:pPr>
              <w:spacing w:line="290" w:lineRule="exact"/>
              <w:ind w:firstLine="103" w:firstLineChars="50"/>
              <w:textAlignment w:val="center"/>
              <w:rPr>
                <w:rFonts w:eastAsia="仿宋"/>
                <w:bCs/>
              </w:rPr>
            </w:pPr>
            <w:r>
              <w:rPr>
                <w:rFonts w:eastAsia="仿宋"/>
                <w:bCs/>
              </w:rPr>
              <w:t>含药废弃物、含药废水的处理方法不符合要求。</w:t>
            </w:r>
          </w:p>
        </w:tc>
        <w:tc>
          <w:tcPr>
            <w:tcW w:w="2455" w:type="dxa"/>
            <w:vAlign w:val="center"/>
          </w:tcPr>
          <w:p>
            <w:pPr>
              <w:spacing w:line="29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vAlign w:val="center"/>
          </w:tcPr>
          <w:p>
            <w:pPr>
              <w:spacing w:line="290" w:lineRule="exact"/>
              <w:ind w:firstLine="103" w:firstLineChars="50"/>
              <w:textAlignment w:val="center"/>
              <w:rPr>
                <w:rFonts w:eastAsia="仿宋"/>
                <w:bCs/>
              </w:rPr>
            </w:pPr>
            <w:r>
              <w:rPr>
                <w:rFonts w:eastAsia="黑体"/>
                <w:bCs/>
              </w:rPr>
              <w:t>B05 相关方作业</w:t>
            </w:r>
          </w:p>
        </w:tc>
        <w:tc>
          <w:tcPr>
            <w:tcW w:w="2310" w:type="dxa"/>
            <w:vAlign w:val="center"/>
          </w:tcPr>
          <w:p>
            <w:pPr>
              <w:spacing w:line="290" w:lineRule="exact"/>
              <w:ind w:firstLine="103" w:firstLineChars="50"/>
              <w:rPr>
                <w:rFonts w:eastAsia="仿宋"/>
                <w:bCs/>
              </w:rPr>
            </w:pPr>
          </w:p>
        </w:tc>
        <w:tc>
          <w:tcPr>
            <w:tcW w:w="4324" w:type="dxa"/>
            <w:vAlign w:val="center"/>
          </w:tcPr>
          <w:p>
            <w:pPr>
              <w:spacing w:line="290" w:lineRule="exact"/>
              <w:ind w:firstLine="103" w:firstLineChars="50"/>
              <w:textAlignment w:val="center"/>
              <w:rPr>
                <w:rFonts w:eastAsia="仿宋"/>
                <w:bCs/>
              </w:rPr>
            </w:pPr>
            <w:r>
              <w:rPr>
                <w:rFonts w:eastAsia="仿宋"/>
                <w:bCs/>
              </w:rPr>
              <w:t>相关方未按规定办理动火、动土、临时用电等手续，进入不应进入场所等涉及相关方现场管理方面的缺陷。</w:t>
            </w:r>
          </w:p>
        </w:tc>
        <w:tc>
          <w:tcPr>
            <w:tcW w:w="2455" w:type="dxa"/>
            <w:vAlign w:val="center"/>
          </w:tcPr>
          <w:p>
            <w:pPr>
              <w:spacing w:line="290" w:lineRule="exact"/>
              <w:rPr>
                <w:rFonts w:eastAsia="仿宋"/>
                <w:bCs/>
              </w:rPr>
            </w:pPr>
          </w:p>
        </w:tc>
      </w:tr>
    </w:tbl>
    <w:p>
      <w:pPr>
        <w:pStyle w:val="5"/>
        <w:ind w:firstLine="0" w:firstLineChars="0"/>
        <w:rPr>
          <w:rFonts w:eastAsia="黑体"/>
          <w:sz w:val="28"/>
          <w:szCs w:val="28"/>
        </w:rPr>
        <w:sectPr>
          <w:pgSz w:w="11906" w:h="16838"/>
          <w:pgMar w:top="2098" w:right="1474" w:bottom="1984" w:left="1587" w:header="284" w:footer="1417" w:gutter="0"/>
          <w:cols w:space="720" w:num="1"/>
          <w:docGrid w:type="linesAndChars" w:linePitch="582" w:charSpace="-882"/>
        </w:sectPr>
      </w:pPr>
    </w:p>
    <w:tbl>
      <w:tblPr>
        <w:tblStyle w:val="3"/>
        <w:tblW w:w="15329" w:type="dxa"/>
        <w:jc w:val="center"/>
        <w:tblLayout w:type="fixed"/>
        <w:tblCellMar>
          <w:top w:w="15" w:type="dxa"/>
          <w:left w:w="15" w:type="dxa"/>
          <w:bottom w:w="15" w:type="dxa"/>
          <w:right w:w="15" w:type="dxa"/>
        </w:tblCellMar>
      </w:tblPr>
      <w:tblGrid>
        <w:gridCol w:w="539"/>
        <w:gridCol w:w="972"/>
        <w:gridCol w:w="1051"/>
        <w:gridCol w:w="975"/>
        <w:gridCol w:w="1128"/>
        <w:gridCol w:w="1021"/>
        <w:gridCol w:w="835"/>
        <w:gridCol w:w="850"/>
        <w:gridCol w:w="959"/>
        <w:gridCol w:w="928"/>
        <w:gridCol w:w="983"/>
        <w:gridCol w:w="981"/>
        <w:gridCol w:w="1036"/>
        <w:gridCol w:w="912"/>
        <w:gridCol w:w="1079"/>
        <w:gridCol w:w="1080"/>
      </w:tblGrid>
      <w:tr>
        <w:trPr>
          <w:trHeight w:val="375" w:hRule="atLeast"/>
          <w:jc w:val="center"/>
        </w:trPr>
        <w:tc>
          <w:tcPr>
            <w:tcW w:w="15329" w:type="dxa"/>
            <w:gridSpan w:val="16"/>
            <w:vAlign w:val="center"/>
          </w:tcPr>
          <w:p>
            <w:pPr>
              <w:spacing w:line="300" w:lineRule="exact"/>
              <w:jc w:val="center"/>
              <w:rPr>
                <w:sz w:val="28"/>
                <w:szCs w:val="28"/>
              </w:rPr>
            </w:pPr>
            <w:r>
              <w:rPr>
                <w:rFonts w:eastAsia="黑体"/>
                <w:szCs w:val="32"/>
              </w:rPr>
              <w:t>1-4-17 隐患整改台账清单</w:t>
            </w:r>
          </w:p>
        </w:tc>
      </w:tr>
      <w:tr>
        <w:trPr>
          <w:trHeight w:val="286" w:hRule="atLeast"/>
          <w:jc w:val="center"/>
        </w:trPr>
        <w:tc>
          <w:tcPr>
            <w:tcW w:w="15329" w:type="dxa"/>
            <w:gridSpan w:val="16"/>
            <w:tcBorders>
              <w:bottom w:val="single" w:color="000000" w:sz="4" w:space="0"/>
            </w:tcBorders>
            <w:vAlign w:val="center"/>
          </w:tcPr>
          <w:p>
            <w:pPr>
              <w:pStyle w:val="6"/>
              <w:rPr>
                <w:rFonts w:eastAsia="黑体"/>
                <w:bCs/>
                <w:sz w:val="20"/>
                <w:szCs w:val="20"/>
              </w:rPr>
            </w:pPr>
            <w:r>
              <w:rPr>
                <w:rFonts w:eastAsia="黑体"/>
                <w:bCs/>
                <w:sz w:val="20"/>
                <w:szCs w:val="20"/>
              </w:rPr>
              <w:t>排查单位：                                                                                                                  排查时间：  年  月  日</w:t>
            </w:r>
          </w:p>
        </w:tc>
      </w:tr>
      <w:tr>
        <w:trPr>
          <w:trHeight w:val="286" w:hRule="atLeast"/>
          <w:jc w:val="center"/>
        </w:trPr>
        <w:tc>
          <w:tcPr>
            <w:tcW w:w="5686" w:type="dxa"/>
            <w:gridSpan w:val="6"/>
            <w:tcBorders>
              <w:top w:val="single" w:color="000000" w:sz="4" w:space="0"/>
              <w:left w:val="single" w:color="000000" w:sz="4" w:space="0"/>
              <w:bottom w:val="single" w:color="000000" w:sz="4" w:space="0"/>
              <w:right w:val="single" w:color="000000" w:sz="4" w:space="0"/>
            </w:tcBorders>
            <w:vAlign w:val="center"/>
          </w:tcPr>
          <w:p>
            <w:pPr>
              <w:pStyle w:val="6"/>
              <w:rPr>
                <w:rFonts w:eastAsia="黑体"/>
                <w:bCs/>
                <w:sz w:val="21"/>
                <w:szCs w:val="21"/>
              </w:rPr>
            </w:pPr>
            <w:r>
              <w:rPr>
                <w:rFonts w:eastAsia="黑体"/>
                <w:bCs/>
                <w:sz w:val="21"/>
                <w:szCs w:val="21"/>
              </w:rPr>
              <w:t>排查情况</w:t>
            </w:r>
          </w:p>
        </w:tc>
        <w:tc>
          <w:tcPr>
            <w:tcW w:w="6572" w:type="dxa"/>
            <w:gridSpan w:val="7"/>
            <w:tcBorders>
              <w:top w:val="single" w:color="000000" w:sz="4" w:space="0"/>
              <w:left w:val="single" w:color="000000" w:sz="4" w:space="0"/>
              <w:bottom w:val="single" w:color="000000" w:sz="4" w:space="0"/>
              <w:right w:val="single" w:color="000000" w:sz="4" w:space="0"/>
            </w:tcBorders>
            <w:vAlign w:val="center"/>
          </w:tcPr>
          <w:p>
            <w:pPr>
              <w:pStyle w:val="6"/>
              <w:rPr>
                <w:rFonts w:eastAsia="黑体"/>
                <w:bCs/>
                <w:sz w:val="21"/>
                <w:szCs w:val="21"/>
              </w:rPr>
            </w:pPr>
            <w:r>
              <w:rPr>
                <w:rFonts w:eastAsia="黑体"/>
                <w:bCs/>
                <w:sz w:val="21"/>
                <w:szCs w:val="21"/>
              </w:rPr>
              <w:t>整改情况</w:t>
            </w:r>
          </w:p>
        </w:tc>
        <w:tc>
          <w:tcPr>
            <w:tcW w:w="3071" w:type="dxa"/>
            <w:gridSpan w:val="3"/>
            <w:tcBorders>
              <w:top w:val="single" w:color="000000" w:sz="4" w:space="0"/>
              <w:left w:val="single" w:color="000000" w:sz="4" w:space="0"/>
              <w:bottom w:val="single" w:color="000000" w:sz="4" w:space="0"/>
              <w:right w:val="single" w:color="000000" w:sz="4" w:space="0"/>
            </w:tcBorders>
            <w:vAlign w:val="center"/>
          </w:tcPr>
          <w:p>
            <w:pPr>
              <w:pStyle w:val="6"/>
              <w:rPr>
                <w:rFonts w:eastAsia="黑体"/>
                <w:bCs/>
                <w:sz w:val="21"/>
                <w:szCs w:val="21"/>
              </w:rPr>
            </w:pPr>
            <w:r>
              <w:rPr>
                <w:rFonts w:eastAsia="黑体"/>
                <w:bCs/>
                <w:sz w:val="21"/>
                <w:szCs w:val="21"/>
              </w:rPr>
              <w:t>验收情况</w:t>
            </w:r>
          </w:p>
        </w:tc>
      </w:tr>
      <w:tr>
        <w:trPr>
          <w:trHeight w:val="44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编号</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排查时间</w:t>
            </w:r>
          </w:p>
        </w:tc>
        <w:tc>
          <w:tcPr>
            <w:tcW w:w="1051"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隐患位置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存在问题和隐患</w:t>
            </w:r>
          </w:p>
        </w:tc>
        <w:tc>
          <w:tcPr>
            <w:tcW w:w="1128"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隐患等级</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原因分析</w:t>
            </w:r>
          </w:p>
        </w:tc>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整改</w:t>
            </w:r>
          </w:p>
          <w:p>
            <w:pPr>
              <w:pStyle w:val="6"/>
              <w:rPr>
                <w:rFonts w:eastAsia="黑体"/>
                <w:sz w:val="21"/>
                <w:szCs w:val="21"/>
              </w:rPr>
            </w:pPr>
            <w:r>
              <w:rPr>
                <w:rFonts w:eastAsia="黑体"/>
                <w:sz w:val="21"/>
                <w:szCs w:val="21"/>
              </w:rPr>
              <w:t>措施</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整改</w:t>
            </w:r>
          </w:p>
          <w:p>
            <w:pPr>
              <w:pStyle w:val="6"/>
              <w:rPr>
                <w:rFonts w:eastAsia="黑体"/>
                <w:sz w:val="21"/>
                <w:szCs w:val="21"/>
              </w:rPr>
            </w:pPr>
            <w:r>
              <w:rPr>
                <w:rFonts w:eastAsia="黑体"/>
                <w:sz w:val="21"/>
                <w:szCs w:val="21"/>
              </w:rPr>
              <w:t>期限</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预案措施</w:t>
            </w: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整改责任人</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整改完成时间</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整改情况</w:t>
            </w:r>
          </w:p>
        </w:tc>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资金预算（元）</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验收时间</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验收情况</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pStyle w:val="6"/>
              <w:rPr>
                <w:rFonts w:eastAsia="黑体"/>
                <w:sz w:val="21"/>
                <w:szCs w:val="21"/>
              </w:rPr>
            </w:pPr>
            <w:r>
              <w:rPr>
                <w:rFonts w:eastAsia="黑体"/>
                <w:sz w:val="21"/>
                <w:szCs w:val="21"/>
              </w:rPr>
              <w:t>验收人</w:t>
            </w:r>
          </w:p>
        </w:tc>
      </w:tr>
      <w:tr>
        <w:trPr>
          <w:trHeight w:val="45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35"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81"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6"/>
              <w:rPr>
                <w:bCs/>
                <w:sz w:val="21"/>
                <w:szCs w:val="21"/>
              </w:rPr>
            </w:pPr>
          </w:p>
        </w:tc>
      </w:tr>
      <w:tr>
        <w:trPr>
          <w:trHeight w:val="286" w:hRule="atLeast"/>
          <w:jc w:val="center"/>
        </w:trPr>
        <w:tc>
          <w:tcPr>
            <w:tcW w:w="15329" w:type="dxa"/>
            <w:gridSpan w:val="16"/>
            <w:tcBorders>
              <w:top w:val="single" w:color="000000" w:sz="4" w:space="0"/>
            </w:tcBorders>
            <w:vAlign w:val="center"/>
          </w:tcPr>
          <w:p>
            <w:pPr>
              <w:pStyle w:val="6"/>
              <w:rPr>
                <w:bCs/>
                <w:sz w:val="21"/>
                <w:szCs w:val="21"/>
              </w:rPr>
            </w:pPr>
            <w:r>
              <w:rPr>
                <w:bCs/>
                <w:sz w:val="21"/>
                <w:szCs w:val="21"/>
              </w:rPr>
              <w:t>排查人员：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EAB5C1"/>
    <w:rsid w:val="F9EAB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style>
  <w:style w:type="paragraph" w:customStyle="1" w:styleId="5">
    <w:name w:val="公文主体"/>
    <w:basedOn w:val="1"/>
    <w:qFormat/>
    <w:uiPriority w:val="0"/>
    <w:pPr>
      <w:spacing w:line="580" w:lineRule="exact"/>
      <w:ind w:firstLine="200" w:firstLineChars="200"/>
    </w:pPr>
    <w:rPr>
      <w:rFonts w:eastAsia="仿宋_GB2312"/>
      <w:sz w:val="32"/>
    </w:rPr>
  </w:style>
  <w:style w:type="paragraph" w:customStyle="1" w:styleId="6">
    <w:name w:val="表格"/>
    <w:basedOn w:val="5"/>
    <w:next w:val="5"/>
    <w:qFormat/>
    <w:uiPriority w:val="0"/>
    <w:pPr>
      <w:spacing w:line="440" w:lineRule="exact"/>
      <w:ind w:firstLine="0" w:firstLineChars="0"/>
      <w:jc w:val="center"/>
    </w:pPr>
    <w:rPr>
      <w:rFonts w:eastAsia="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2023-03-08T14:47:00Z</dcterms:created>
  <dc:creator>WPS_1513130633</dc:creator>
  <cp:lastModifiedBy>WPS_1513130633</cp:lastModifiedBy>
  <dcterms:modified xsi:type="dcterms:W3CDTF">2023-03-08T14:47:52Z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A4E9DD41AD1AFBC57D2F08646F6AF374</vt:lpwstr>
  </property>
</Properties>
</file>