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sz w:val="20"/>
          <w:szCs w:val="21"/>
        </w:rPr>
      </w:pPr>
      <w:bookmarkStart w:id="0" w:name="_GoBack"/>
      <w:r>
        <w:rPr>
          <w:rFonts w:eastAsia="黑体"/>
          <w:kern w:val="0"/>
          <w:sz w:val="24"/>
          <w:szCs w:val="28"/>
        </w:rPr>
        <w:t>安全生产主体责任清单（举例）</w:t>
      </w:r>
    </w:p>
    <w:bookmarkEnd w:id="0"/>
    <w:tbl>
      <w:tblPr>
        <w:tblStyle w:val="3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17"/>
        <w:gridCol w:w="1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行业类别</w:t>
            </w:r>
          </w:p>
        </w:tc>
        <w:tc>
          <w:tcPr>
            <w:tcW w:w="1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安全生产主体责任清单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烟花爆竹生产企业</w:t>
            </w:r>
          </w:p>
        </w:tc>
        <w:tc>
          <w:tcPr>
            <w:tcW w:w="1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1.坚持人民至上、生命至上，树牢安全发展理念，坚持安全第一、预防为主、综合治理的方针，从源头上防范化解重大安全风险。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2.具备法律法规和标准规范规定的安全生产条件。加强安全生产管理，提高安全生产水平，确保安全生产。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3.建立健全并落实全员安全生产责任制、企业安全生产管理制度和岗位安全操作规程，加强安全生产标准化建设。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4.依法建立健全安全生产管理机构，配备专职安全生产管理人员。按国家规定配备注册安全工程师从事安全生产管理工作。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5.主要负责人、安全管理人员和特种作业人员持证上岗。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6.定期进行安全风险辨识、评估，对危险源进行分级分类管控。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7.生产产品符合国家质量标准要求。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8.足额提取、规范使用安全生产费用。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9.定期开展安全生产教育培训与考核，并建立培训档案。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10.依法购买企业职工工伤保险，按照国家规定投保安全生产责任保险。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11.对重大危险源登记建档，定期检测、评估、监控，按照国家规定上报备案。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12.在生产经营场所和有关设施、设备上设置明显的安全警示标志。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13.定期维护、保养、检测安全设施设备及应急救援装备、器材。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14.按标准要求为职工提供劳动防护用品，并督促、教育从业人员正确佩戴、使用。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15.建立事故应急预案，并按规定进行修订、备案、培训、演练、评估。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16.发生事故，启动预案，如实上报生产安全事故，并配合事故调查。</w:t>
            </w:r>
          </w:p>
          <w:p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……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3ACDD"/>
    <w:rsid w:val="FEE3A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before="100" w:beforeAutospacing="1"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2023-03-08T14:41:00Z</dcterms:created>
  <dc:creator>WPS_1513130633</dc:creator>
  <cp:lastModifiedBy>WPS_1513130633</cp:lastModifiedBy>
  <dcterms:modified xsi:type="dcterms:W3CDTF">2023-03-08T14:44:29Z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20ED4C232050DA3B182E086442810D13</vt:lpwstr>
  </property>
</Properties>
</file>