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沼气工程日常安全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6"/>
          <w:szCs w:val="36"/>
          <w:lang w:eastAsia="zh-CN"/>
        </w:rPr>
        <w:t>管控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清单</w:t>
      </w:r>
    </w:p>
    <w:p>
      <w:pPr>
        <w:rPr>
          <w:rFonts w:hint="default" w:ascii="Times New Roman" w:hAnsi="Times New Roman" w:eastAsia="方正楷体_GBK" w:cs="Times New Roman"/>
          <w:b/>
          <w:bCs/>
          <w:color w:val="auto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</w:rPr>
        <w:t>（参考模板</w:t>
      </w:r>
      <w:r>
        <w:rPr>
          <w:rFonts w:hint="eastAsia" w:ascii="Times New Roman" w:hAnsi="Times New Roman" w:eastAsia="方正楷体_GBK" w:cs="Times New Roman"/>
          <w:b/>
          <w:bCs/>
          <w:color w:val="auto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/>
          <w:bCs/>
          <w:color w:val="auto"/>
        </w:rPr>
        <w:t>.0版）</w:t>
      </w:r>
    </w:p>
    <w:tbl>
      <w:tblPr>
        <w:tblStyle w:val="13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50"/>
        <w:gridCol w:w="8246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项目</w:t>
            </w:r>
          </w:p>
        </w:tc>
        <w:tc>
          <w:tcPr>
            <w:tcW w:w="82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lang w:eastAsia="zh-CN"/>
              </w:rPr>
              <w:t>主要管控措施</w:t>
            </w:r>
          </w:p>
        </w:tc>
        <w:tc>
          <w:tcPr>
            <w:tcW w:w="26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预处理单元</w:t>
            </w:r>
          </w:p>
        </w:tc>
        <w:tc>
          <w:tcPr>
            <w:tcW w:w="82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1.定期出渣、清掏残渣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2.入池作业须专业人员，配备安全设施，严格防火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防爆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、防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中毒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窒息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3.不得单人操作，操作时应有</w:t>
            </w:r>
            <w:r>
              <w:rPr>
                <w:rFonts w:hint="default" w:ascii="Times New Roman" w:hAnsi="Times New Roman" w:eastAsia="仿宋" w:cs="Times New Roman"/>
                <w:b/>
                <w:bCs/>
                <w:strike/>
                <w:color w:val="FF0000"/>
                <w:sz w:val="24"/>
              </w:rPr>
              <w:t>陪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4"/>
                <w:lang w:eastAsia="zh-CN"/>
              </w:rPr>
              <w:t>监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护人员在场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4"/>
                <w:lang w:eastAsia="zh-CN"/>
              </w:rPr>
              <w:t>操作必须按先通风、后检测、再作业执行，作业过程必须保持机械通风。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4.一旦发生人在池内晕倒，应立即</w:t>
            </w:r>
            <w:r>
              <w:rPr>
                <w:rFonts w:hint="default" w:ascii="Times New Roman" w:hAnsi="Times New Roman" w:eastAsia="仿宋" w:cs="Times New Roman"/>
                <w:b/>
                <w:bCs/>
                <w:strike/>
                <w:color w:val="FF0000"/>
                <w:sz w:val="24"/>
              </w:rPr>
              <w:t>快速向池内鼓风，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用保险绳将其拉出，不得盲目进池施救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5.……。</w:t>
            </w:r>
          </w:p>
        </w:tc>
        <w:tc>
          <w:tcPr>
            <w:tcW w:w="266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2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沼气生产、储存、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利用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单元</w:t>
            </w:r>
          </w:p>
        </w:tc>
        <w:tc>
          <w:tcPr>
            <w:tcW w:w="824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严禁烟火并在醒目处设置警示标识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严禁随便进入发酵装置和密闭构筑物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定期检查发酵罐、气柜和沼气管道的跑、冒、滴、漏情况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确保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沼气泄漏报警正常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设置避雷、阻火、消防等安全设施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确保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正常可用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发酵罐、各种管道及阀门每年进行一次检查和维修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发酵罐、气柜每两年检查一次外表面防腐油漆的完整情况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未切断动力不准检修机具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.身体不得接触运转暴露部位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.不得擅自增加沼气池负荷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.贮气柜与其他构筑物保持一定的消防距离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4"/>
                <w:lang w:val="en-US" w:eastAsia="zh-CN"/>
              </w:rPr>
              <w:t>……。维修作业人员必须有现场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4"/>
                <w:lang w:eastAsia="zh-CN"/>
              </w:rPr>
              <w:t>监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护人员在场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4"/>
                <w:lang w:eastAsia="zh-CN"/>
              </w:rPr>
              <w:t>操作必须按先通风、后检测、再作业执行，作业过程必须保持机械通风，发现险情不得盲目施救。</w:t>
            </w:r>
          </w:p>
          <w:p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沼液利用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单元</w:t>
            </w:r>
          </w:p>
        </w:tc>
        <w:tc>
          <w:tcPr>
            <w:tcW w:w="82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1.储液池要有围栏或盖板等防护设施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2.采取必要措施防止沼液泄露、渗漏污染环境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</w:rPr>
              <w:t>……。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4"/>
                <w:lang w:eastAsia="zh-CN"/>
              </w:rPr>
              <w:t>入池作业必须按先通风、后检测、再作业执行，作业过程必须保持机械通风。</w:t>
            </w:r>
          </w:p>
          <w:p>
            <w:pPr>
              <w:numPr>
                <w:ilvl w:val="-1"/>
                <w:numId w:val="0"/>
              </w:numPr>
              <w:spacing w:line="300" w:lineRule="exact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安全防护设施设备</w:t>
            </w:r>
          </w:p>
        </w:tc>
        <w:tc>
          <w:tcPr>
            <w:tcW w:w="8246" w:type="dxa"/>
            <w:vAlign w:val="center"/>
          </w:tcPr>
          <w:p>
            <w:pPr>
              <w:numPr>
                <w:ilvl w:val="-1"/>
                <w:numId w:val="0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防护救生设施及用品配备齐全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numPr>
                <w:ilvl w:val="-1"/>
                <w:numId w:val="0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醒目位置处设置安全警示标识标牌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numPr>
                <w:ilvl w:val="-1"/>
                <w:numId w:val="0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厂区安全围栏设置完整规范。</w:t>
            </w:r>
          </w:p>
          <w:p>
            <w:pPr>
              <w:numPr>
                <w:ilvl w:val="-1"/>
                <w:numId w:val="0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……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trike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消防安全</w:t>
            </w:r>
          </w:p>
        </w:tc>
        <w:tc>
          <w:tcPr>
            <w:tcW w:w="824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消防安全标志在位、完整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疏散通道、安全通道、消防通道畅通、安全疏散指示标志、应急照明完好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消防设施器材、阻火设施配置及有效情况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电器线路按规范设置，无乱接、老化、超负荷运行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重要电器设备可靠接地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用电用气危险部位设置警示标志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……。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安全生产台账</w:t>
            </w:r>
          </w:p>
        </w:tc>
        <w:tc>
          <w:tcPr>
            <w:tcW w:w="824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建立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隐患排查、安全检查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台账并及时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记录完整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安全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隐患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按期按要求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整改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销号，形成闭环管理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安全生产制度、操作规程、应急预案等安全生产资料齐全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……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  <w:t>……</w:t>
            </w:r>
          </w:p>
        </w:tc>
        <w:tc>
          <w:tcPr>
            <w:tcW w:w="824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2666" w:type="dxa"/>
          </w:tcPr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1A76834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A76834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5F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标题注释"/>
    <w:basedOn w:val="16"/>
    <w:next w:val="17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6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7">
    <w:name w:val="主送单位"/>
    <w:basedOn w:val="16"/>
    <w:next w:val="16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22</Characters>
  <Lines>0</Lines>
  <Paragraphs>0</Paragraphs>
  <TotalTime>0</TotalTime>
  <ScaleCrop>false</ScaleCrop>
  <LinksUpToDate>false</LinksUpToDate>
  <CharactersWithSpaces>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2023-03-03T09:06:00Z</dcterms:created>
  <dc:creator>孙瑞</dc:creator>
  <cp:lastModifiedBy>孙瑞</cp:lastModifiedBy>
  <dcterms:modified xsi:type="dcterms:W3CDTF">2023-03-03T09:07:13Z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0543D49581E64BFB8DC1B8781C0B2B77</vt:lpwstr>
  </property>
</Properties>
</file>