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  <w:lang w:eastAsia="zh-CN"/>
        </w:rPr>
        <w:t>日常检查责任</w:t>
      </w: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清单</w:t>
      </w:r>
    </w:p>
    <w:p>
      <w:pPr>
        <w:pStyle w:val="2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264"/>
        <w:gridCol w:w="1683"/>
        <w:gridCol w:w="6778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tblHeader/>
          <w:jc w:val="center"/>
        </w:trPr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检查项目</w:t>
            </w:r>
          </w:p>
        </w:tc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检查清单</w:t>
            </w:r>
          </w:p>
        </w:tc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责任人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（明确到各岗位一线操作者具体责任人）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tblHeader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一级要素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eastAsia="zh-CN"/>
              </w:rPr>
              <w:t>二级要素</w:t>
            </w: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restart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noWrap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安全生产条件</w:t>
            </w:r>
          </w:p>
        </w:tc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合规经营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识别和获取企业生产经营活动必须符合的法律、法规，各级政府部门安全生产政策文件以及国家标准、行业标准，并进行宣贯、落实。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依法取得相关生产经营许可，在许可范围内从事生产经营。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明确从业人员相应资质要求，从业人员取得资质要求方可上岗，人员资质证照在有效期内。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restart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noWrap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安全生产责任制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建立健全责任制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建立健全企业各层级、各部门、各类人员的全员安全生产责任制，签订安全生产责任书，明确各岗位责任人员、责任范围、责任内容和考核标准等事项。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监督考核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定期对安全生产责任制落实情况的监督考核，保证安全生产责任制和目标的落实。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restart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noWrap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安全生产管理机构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安委会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设立安全管理委员会；定期召开安委会，研究、部署安全工作，协调解决安全生产重点、难点问题。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机构设置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按要求设置安全管理机构、配备专（兼）职安全管理人员。设置海务主管和机务主管人员。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restart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安全生产规章制度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规章制度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建立健全本单位安全生产规章制度，包含且不限于：安全生产责任制；安全监督管理及安全检查；安全教育培训；设备设施管理维护；应急值班管理；劳动防护用品管理；消防安全管理；治安保卫管理；应急管理；事故管理等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执行规章制度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施督促从业人员严格执行本单位的安全生产规章制度。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restart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安全生产投入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安全投入管理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按照规定提取和使用安全生产费用，建立安全生产费用使用计划和使用台账，专款专用。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工伤保险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依法为从业人员缴纳工伤保险费。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restart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安全生产教育培训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教育培训管理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识别本单位安全和职业卫生教育培训需求，制定年度安全和职业卫生教育培训计划，并安排培训、教育所需的专项资金。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人员教育培训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建立安全生产教育培训档案，如实记录从业人员参加安全生产教育和培训的时间、内容和考核结果的情况。包含法律法规及制度规程、风险辨识及管控、船舶操作、应急预案及应急处置等。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  <w:lang w:val="en-US" w:eastAsia="zh-CN" w:bidi="ar-SA"/>
              </w:rPr>
              <w:t>设备维护及劳动防护用品管理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  <w:lang w:val="en-US" w:eastAsia="zh-CN" w:bidi="ar-SA"/>
              </w:rPr>
              <w:t>设备维护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制定年度维护保养计划，并按计划开展船舶设施设备维护，有对应台帐记录。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1"/>
                <w:lang w:val="en-US" w:eastAsia="zh-CN" w:bidi="ar-SA"/>
              </w:rPr>
              <w:t>劳动防护用品管理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为从业人员提供符合国家标准或行业标准的个体防护用品和器具（救生衣等），并监督、指导从业人员按照有关规定正确穿戴。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restart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现场检查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船员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船员的适任证书、参加安全教育培训情况、操作的规范性，船员的安全意识和身体心理条件、对应急处置知识的掌握、应急处置能力等。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船舶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船舶检验证书、船舶设施设备维护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现状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、船载安全装置和安全设施设备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齐全有效等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航道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航道航行条件与船舶安全航条件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</w:rPr>
              <w:t>适应，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eastAsia="zh-CN"/>
              </w:rPr>
              <w:t>夜航航标齐全有效。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restart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隐患排查治理</w:t>
            </w:r>
          </w:p>
        </w:tc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隐患排查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组织制定各部门、岗位、场所、设备设施的隐患排查治理标准或排查清单，明确排查的时限、范围、内容、频次和要求。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编制并落实安全检查计划，组织开展专项安全生产检查、季节性专项检查、节假日专项检查、事故专项检查。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隐患整治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对排查出的事故隐患，制定并落实整治措施，确保完全消除隐患，形成闭环。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restart"/>
            <w:noWrap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应急救援机制</w:t>
            </w:r>
          </w:p>
        </w:tc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应急预案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在应急资源调查和应急能力评估的基础上，制定符合企业实际的应急救援预案（综合应急预案、专项应急预案、现场处置方案）；按规定报送应急管理部门备案，向行业主管部门报备。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对应急预案进行宣贯培训，每半年组织1次生产安全事故应急救援预案演练；应急预案应定期评估，实时修订。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应急能力建设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建立应急组织、机构，明确各应急岗位人员，明确重要应急指挥人员的临时接替人；应急组织机构人员名单、联系方式等应即时更新。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设立专职或兼职抢险队伍，配备必要的设备、器材、物资，加强应急人员值班管理。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安全生产事故管理</w:t>
            </w: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发生安全事故后，迅速启动相应的应急救援预案，积极组织抢险与救援，妥善处理，控制事态，减少人员伤亡和财产损失；按照有关规定及时、如实向当地政府及有关部门报告。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企业发生事故后，应按照有关规定成立事故处置组或调查组，进行事故调查或配合有关政府部门的事故调查；按照事故处理的“四不放过”原则，查清事故原因、处理事故责任人、教育相关人员、落实事故整改和预防措施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pStyle w:val="14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lang w:val="en-US" w:eastAsia="zh-CN"/>
              </w:rPr>
              <w:t>建立事故事件档案和管理台账；对事故事件数据进行分类分级统计、分析。</w:t>
            </w:r>
          </w:p>
        </w:tc>
        <w:tc>
          <w:tcPr>
            <w:tcW w:w="0" w:type="auto"/>
            <w:noWrap/>
            <w:tcMar>
              <w:top w:w="28" w:type="dxa"/>
              <w:bottom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5861612E"/>
    <w:rsid w:val="093277A9"/>
    <w:rsid w:val="0C00517C"/>
    <w:rsid w:val="0DEA1EA6"/>
    <w:rsid w:val="1BD80837"/>
    <w:rsid w:val="1C7F2A05"/>
    <w:rsid w:val="1D222E46"/>
    <w:rsid w:val="269B0465"/>
    <w:rsid w:val="2DD907B5"/>
    <w:rsid w:val="332858D5"/>
    <w:rsid w:val="341C3FDE"/>
    <w:rsid w:val="37014E1F"/>
    <w:rsid w:val="39410733"/>
    <w:rsid w:val="3DA76CDD"/>
    <w:rsid w:val="4020549C"/>
    <w:rsid w:val="41302AFE"/>
    <w:rsid w:val="45CE5353"/>
    <w:rsid w:val="465E50BE"/>
    <w:rsid w:val="49521D81"/>
    <w:rsid w:val="4B115470"/>
    <w:rsid w:val="4C265B4C"/>
    <w:rsid w:val="4F270F69"/>
    <w:rsid w:val="585208C9"/>
    <w:rsid w:val="5861612E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customStyle="1" w:styleId="14">
    <w:name w:val="List Paragraph1"/>
    <w:basedOn w:val="1"/>
    <w:semiHidden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1639</Words>
  <Characters>1660</Characters>
  <Lines>0</Lines>
  <Paragraphs>0</Paragraphs>
  <TotalTime>0</TotalTime>
  <ScaleCrop>false</ScaleCrop>
  <LinksUpToDate>false</LinksUpToDate>
  <CharactersWithSpaces>1660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2023-03-03T02:04:00Z</dcterms:created>
  <dc:creator>孙瑞</dc:creator>
  <cp:lastModifiedBy>孙瑞</cp:lastModifiedBy>
  <dcterms:modified xsi:type="dcterms:W3CDTF">2023-03-03T02:05:14Z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9E97BB5E416343AF94EA243DEBE903E8</vt:lpwstr>
  </property>
</Properties>
</file>