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0"/>
          <w:szCs w:val="30"/>
        </w:rPr>
      </w:pPr>
      <w:r>
        <w:rPr>
          <w:rFonts w:eastAsia="黑体"/>
          <w:snapToGrid w:val="0"/>
          <w:color w:val="000000"/>
          <w:kern w:val="0"/>
          <w:sz w:val="30"/>
          <w:szCs w:val="30"/>
        </w:rPr>
        <w:t>某企业受限空间作业操作规程及关键操作清单</w:t>
      </w:r>
    </w:p>
    <w:p>
      <w:pPr>
        <w:pStyle w:val="2"/>
        <w:ind w:left="0" w:leftChars="0" w:firstLine="0" w:firstLineChars="0"/>
        <w:rPr>
          <w:rFonts w:eastAsia="黑体"/>
          <w:snapToGrid w:val="0"/>
          <w:color w:val="000000"/>
          <w:kern w:val="0"/>
          <w:sz w:val="30"/>
          <w:szCs w:val="30"/>
        </w:rPr>
      </w:pPr>
    </w:p>
    <w:tbl>
      <w:tblPr>
        <w:tblStyle w:val="1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3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634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1.作业前，应开展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工作前安全分析，辨识危害因素，评估风险，采取措施，控制风险；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2.编制安全工作方案和应急预案，各类防护设备设施和应急救援物资应配备到位；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3.对所有受限空间相关作业人员进行教育培训和技术交底；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4.办理受限空间作业安全许可证；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5.作业前对受限空间或其周围的设备进行接地，并进行检测；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6.将与受限空间相连的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附属管道应断开或盲板隔离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，相关设备应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在机械上和电器上被隔离并挂牌；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7.进行清理、清洗，包括但不限于清空、清扫（如冲洗、蒸煮、洗涤和漂洗）、中和危害物、置换；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8.检查进出口通道，无阻碍人员进出的障碍物；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设备打开通风孔进行自然通风，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温度适宜人员作业；必要时采用强制通风，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特殊情况下应佩戴正压式空气呼吸器或长管呼吸器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，不能用通氧气或富氧空气的方法补充氧；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进行气体检测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，受限空间气体检测30min后，仍未开始作业，应重新进行检测，如作业中断，再进入之前应重新进行气体检测；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11.检测取样应具有代表性，取样点应包含空间顶部、中部和底部，取样时应停止任何气体吹扫、测试秩序应是氧含量、易燃易爆气体、有毒有害气体；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12.受限空间内外氧浓度应一致，应保持在19.5%~23.5%；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13.不论是否有焊接、敲击等，受限空间内易燃易爆气体或液体挥发物浓度应满足以下条件：当爆炸下限≥4%时，浓度＜0.5%（体积），当爆炸下限＜4%时，浓度＜0.2%（体积）；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14.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安全管理人员、作业人员、作业监护人员对安全措施进行逐一检查，确认无误后逐项确认、签字；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15.受限空间内有毒有害物质浓度超过国家规定的“车间空气中有毒有害物质的最好允许浓度”的指标时，不得即进入或应立即停止作业；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16.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指定专人监护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，时刻关注作业环境，发现异常立即停止作业，</w:t>
            </w: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不得在无监护人的情况下作业；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17.进入受限空间作业时，将相关的作业许可证、安全工作方案、应急预案、连续检测记录等文件存放在现场备查；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18.进入受限空间期间、气体环境可能发生变化时，应进行气体监测，若采用间断性监测，间隔时间不应超过2h；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19.作业结束后，清理现场，监护人员及安全管理人员现场确认安全状态，在作业票上签字确认；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9" w:hRule="atLeast"/>
          <w:jc w:val="center"/>
        </w:trPr>
        <w:tc>
          <w:tcPr>
            <w:tcW w:w="123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86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snapToGrid w:val="0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方正仿宋_GBK" w:eastAsia="方正仿宋_GBK"/>
                <w:bCs/>
                <w:snapToGrid w:val="0"/>
                <w:color w:val="000000"/>
                <w:sz w:val="24"/>
              </w:rPr>
              <w:t>作业前，开展风险辨识与评估，</w:t>
            </w:r>
            <w:r>
              <w:rPr>
                <w:rFonts w:hint="eastAsia" w:ascii="方正仿宋_GBK" w:eastAsia="方正仿宋_GBK"/>
                <w:bCs/>
                <w:snapToGrid w:val="0"/>
                <w:color w:val="000000"/>
                <w:kern w:val="0"/>
                <w:sz w:val="24"/>
              </w:rPr>
              <w:t>办理受限空间作业安全许可证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2.隔离、清理、清洗受限空间；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3.相关人员逐一确认安全措施齐全有效；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4.作业前气体检测、作业中定期监测；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5.监护人必须在现场监护；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......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7AD758E"/>
    <w:rsid w:val="093277A9"/>
    <w:rsid w:val="0C00517C"/>
    <w:rsid w:val="0DEA1EA6"/>
    <w:rsid w:val="17AD758E"/>
    <w:rsid w:val="1BD80837"/>
    <w:rsid w:val="1C7F2A05"/>
    <w:rsid w:val="1D222E46"/>
    <w:rsid w:val="269B0465"/>
    <w:rsid w:val="2DD907B5"/>
    <w:rsid w:val="332858D5"/>
    <w:rsid w:val="341C3FDE"/>
    <w:rsid w:val="37014E1F"/>
    <w:rsid w:val="372C6501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孙瑞</dc:creator>
  <cp:lastModifiedBy>孙瑞</cp:lastModifiedBy>
  <dcterms:modified xsi:type="dcterms:W3CDTF">2023-03-02T09:12:38Z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57594EE50E384538A5067D21DE7E932F</vt:lpwstr>
  </property>
</Properties>
</file>