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eastAsia="方正小标宋简体"/>
          <w:color w:val="000000"/>
          <w:szCs w:val="32"/>
        </w:rPr>
      </w:pPr>
      <w:bookmarkStart w:id="0" w:name="_GoBack"/>
      <w:r>
        <w:rPr>
          <w:rFonts w:hint="eastAsia" w:eastAsia="方正小标宋简体"/>
          <w:color w:val="000000"/>
          <w:szCs w:val="32"/>
        </w:rPr>
        <w:t>企业基本情况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4620"/>
        <w:gridCol w:w="2370"/>
        <w:gridCol w:w="5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企业名称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企业地址</w:t>
            </w:r>
          </w:p>
        </w:tc>
        <w:tc>
          <w:tcPr>
            <w:tcW w:w="5464" w:type="dxa"/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法定代表人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企业规模/生产能力</w:t>
            </w:r>
          </w:p>
        </w:tc>
        <w:tc>
          <w:tcPr>
            <w:tcW w:w="5464" w:type="dxa"/>
            <w:shd w:val="clear" w:color="auto" w:fill="auto"/>
            <w:vAlign w:val="center"/>
          </w:tcPr>
          <w:p>
            <w:pPr>
              <w:spacing w:line="300" w:lineRule="exact"/>
              <w:ind w:firstLine="440" w:firstLineChars="200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企业联系电话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方正仿宋_GBK" w:eastAsia="方正仿宋_GBK" w:cs="仿宋"/>
                <w:color w:val="000000"/>
                <w:sz w:val="22"/>
              </w:rPr>
            </w:pPr>
            <w:r>
              <w:rPr>
                <w:rFonts w:hint="eastAsia" w:ascii="方正仿宋_GBK" w:eastAsia="方正仿宋_GBK" w:cs="仿宋"/>
                <w:color w:val="000000"/>
                <w:sz w:val="22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生产主要原料</w:t>
            </w:r>
          </w:p>
        </w:tc>
        <w:tc>
          <w:tcPr>
            <w:tcW w:w="5464" w:type="dxa"/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方正仿宋_GBK" w:eastAsia="方正仿宋_GBK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生产工艺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生产产品品种</w:t>
            </w:r>
          </w:p>
        </w:tc>
        <w:tc>
          <w:tcPr>
            <w:tcW w:w="54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生产许可证有效期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年   月   日—        年  月   日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安全生产许可证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有效期</w:t>
            </w:r>
          </w:p>
        </w:tc>
        <w:tc>
          <w:tcPr>
            <w:tcW w:w="54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 xml:space="preserve"> 年  月  日—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安评报告有效期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年   月   日—        年  月   日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安全生产标准化等级</w:t>
            </w:r>
          </w:p>
        </w:tc>
        <w:tc>
          <w:tcPr>
            <w:tcW w:w="54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库区数/存量数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主要安全风险</w:t>
            </w:r>
          </w:p>
        </w:tc>
        <w:tc>
          <w:tcPr>
            <w:tcW w:w="54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3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上级公司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2"/>
              </w:rPr>
              <w:t>其他需要备注的情况</w:t>
            </w:r>
          </w:p>
        </w:tc>
        <w:tc>
          <w:tcPr>
            <w:tcW w:w="54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2"/>
              </w:rPr>
            </w:pPr>
          </w:p>
        </w:tc>
      </w:tr>
    </w:tbl>
    <w:p>
      <w:pPr>
        <w:spacing w:line="560" w:lineRule="exact"/>
        <w:outlineLvl w:val="0"/>
        <w:rPr>
          <w:rFonts w:ascii="方正仿宋_GBK" w:eastAsia="方正仿宋_GBK"/>
          <w:color w:val="000000"/>
          <w:szCs w:val="32"/>
        </w:rPr>
      </w:pPr>
      <w:r>
        <w:rPr>
          <w:rFonts w:hint="eastAsia" w:ascii="方正仿宋_GBK" w:eastAsia="方正仿宋_GBK"/>
          <w:color w:val="000000"/>
          <w:sz w:val="24"/>
        </w:rPr>
        <w:t>说明：“库区数/存量数”销售企业填报。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015C"/>
    <w:rsid w:val="7DB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2023-03-03T09:20:00Z</dcterms:created>
  <dc:creator>WPS_1513130633</dc:creator>
  <cp:lastModifiedBy>WPS_1513130633</cp:lastModifiedBy>
  <dcterms:modified xsi:type="dcterms:W3CDTF">2023-03-03T09:21:07Z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A61A560582E8352A6B4B0164CD8DCA24</vt:lpwstr>
  </property>
</Properties>
</file>