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小标宋简体" w:cs="Times New Roman"/>
          <w:color w:val="000000"/>
          <w:sz w:val="32"/>
          <w:szCs w:val="32"/>
          <w:lang w:eastAsia="zh-Hans"/>
        </w:rPr>
      </w:pPr>
      <w:r>
        <w:rPr>
          <w:rFonts w:eastAsia="方正小标宋简体"/>
          <w:bCs/>
          <w:color w:val="000000"/>
          <w:sz w:val="36"/>
          <w:szCs w:val="36"/>
        </w:rPr>
        <w:t>建筑施工重大安全风险管控清单</w:t>
      </w:r>
      <w:r>
        <w:rPr>
          <w:rFonts w:hint="eastAsia" w:eastAsia="方正小标宋简体"/>
          <w:bCs/>
          <w:color w:val="000000"/>
          <w:sz w:val="36"/>
          <w:szCs w:val="36"/>
          <w:lang w:eastAsia="zh-Hans"/>
        </w:rPr>
        <w:t>（</w:t>
      </w:r>
      <w:r>
        <w:rPr>
          <w:rFonts w:hint="eastAsia" w:ascii="Times New Roman" w:hAnsi="Times New Roman" w:eastAsia="方正小标宋简体" w:cs="Times New Roman"/>
          <w:color w:val="000000"/>
          <w:sz w:val="32"/>
          <w:szCs w:val="32"/>
          <w:lang w:eastAsia="zh-CN"/>
        </w:rPr>
        <w:t>盾构隧道</w:t>
      </w:r>
      <w:r>
        <w:rPr>
          <w:rFonts w:hint="eastAsia" w:ascii="Times New Roman" w:hAnsi="Times New Roman" w:eastAsia="方正小标宋简体" w:cs="Times New Roman"/>
          <w:color w:val="000000"/>
          <w:sz w:val="32"/>
          <w:szCs w:val="32"/>
          <w:lang w:eastAsia="zh-Hans"/>
        </w:rPr>
        <w:t>）</w:t>
      </w:r>
      <w:bookmarkStart w:id="0" w:name="_GoBack"/>
      <w:bookmarkEnd w:id="0"/>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501"/>
        <w:gridCol w:w="2119"/>
        <w:gridCol w:w="1966"/>
        <w:gridCol w:w="613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7" w:hRule="atLeast"/>
          <w:tblHeader/>
        </w:trPr>
        <w:tc>
          <w:tcPr>
            <w:tcW w:w="303" w:type="pct"/>
            <w:noWrap w:val="0"/>
            <w:vAlign w:val="center"/>
          </w:tcPr>
          <w:p>
            <w:pPr>
              <w:spacing w:line="320" w:lineRule="exact"/>
              <w:jc w:val="center"/>
              <w:rPr>
                <w:rFonts w:eastAsia="黑体"/>
                <w:color w:val="000000"/>
                <w:sz w:val="24"/>
              </w:rPr>
            </w:pPr>
            <w:r>
              <w:rPr>
                <w:rFonts w:eastAsia="黑体"/>
                <w:color w:val="000000"/>
                <w:sz w:val="24"/>
              </w:rPr>
              <w:t>序号</w:t>
            </w:r>
          </w:p>
        </w:tc>
        <w:tc>
          <w:tcPr>
            <w:tcW w:w="544" w:type="pct"/>
            <w:noWrap w:val="0"/>
            <w:vAlign w:val="center"/>
          </w:tcPr>
          <w:p>
            <w:pPr>
              <w:spacing w:line="320" w:lineRule="exact"/>
              <w:jc w:val="center"/>
              <w:rPr>
                <w:rFonts w:eastAsia="黑体"/>
                <w:color w:val="000000"/>
                <w:sz w:val="24"/>
              </w:rPr>
            </w:pPr>
            <w:r>
              <w:rPr>
                <w:rFonts w:eastAsia="黑体"/>
                <w:color w:val="000000"/>
                <w:sz w:val="24"/>
              </w:rPr>
              <w:t>重点部位</w:t>
            </w:r>
          </w:p>
          <w:p>
            <w:pPr>
              <w:spacing w:line="320" w:lineRule="exact"/>
              <w:jc w:val="center"/>
              <w:rPr>
                <w:rFonts w:eastAsia="黑体"/>
                <w:color w:val="000000"/>
                <w:sz w:val="24"/>
              </w:rPr>
            </w:pPr>
            <w:r>
              <w:rPr>
                <w:rFonts w:hint="eastAsia" w:eastAsia="黑体"/>
                <w:color w:val="000000"/>
                <w:sz w:val="24"/>
              </w:rPr>
              <w:t>（环节）</w:t>
            </w:r>
          </w:p>
        </w:tc>
        <w:tc>
          <w:tcPr>
            <w:tcW w:w="762" w:type="pct"/>
            <w:noWrap w:val="0"/>
            <w:vAlign w:val="center"/>
          </w:tcPr>
          <w:p>
            <w:pPr>
              <w:spacing w:line="320" w:lineRule="exact"/>
              <w:jc w:val="center"/>
              <w:rPr>
                <w:rFonts w:eastAsia="黑体"/>
                <w:color w:val="000000"/>
                <w:sz w:val="24"/>
              </w:rPr>
            </w:pPr>
            <w:r>
              <w:rPr>
                <w:rFonts w:eastAsia="黑体"/>
                <w:color w:val="000000"/>
                <w:sz w:val="24"/>
              </w:rPr>
              <w:t>主要风险概述</w:t>
            </w:r>
          </w:p>
        </w:tc>
        <w:tc>
          <w:tcPr>
            <w:tcW w:w="708" w:type="pct"/>
            <w:noWrap w:val="0"/>
            <w:vAlign w:val="center"/>
          </w:tcPr>
          <w:p>
            <w:pPr>
              <w:spacing w:line="320" w:lineRule="exact"/>
              <w:jc w:val="center"/>
              <w:rPr>
                <w:rFonts w:eastAsia="黑体"/>
                <w:color w:val="000000"/>
                <w:sz w:val="24"/>
              </w:rPr>
            </w:pPr>
            <w:r>
              <w:rPr>
                <w:rFonts w:eastAsia="黑体"/>
                <w:color w:val="000000"/>
                <w:sz w:val="24"/>
              </w:rPr>
              <w:t>管控责任</w:t>
            </w:r>
          </w:p>
        </w:tc>
        <w:tc>
          <w:tcPr>
            <w:tcW w:w="2177" w:type="pct"/>
            <w:noWrap w:val="0"/>
            <w:vAlign w:val="center"/>
          </w:tcPr>
          <w:p>
            <w:pPr>
              <w:spacing w:line="320" w:lineRule="exact"/>
              <w:jc w:val="center"/>
              <w:rPr>
                <w:rFonts w:eastAsia="黑体"/>
                <w:color w:val="000000"/>
                <w:sz w:val="24"/>
              </w:rPr>
            </w:pPr>
            <w:r>
              <w:rPr>
                <w:rFonts w:eastAsia="黑体"/>
                <w:color w:val="000000"/>
                <w:sz w:val="24"/>
              </w:rPr>
              <w:t>管控措施</w:t>
            </w:r>
          </w:p>
        </w:tc>
        <w:tc>
          <w:tcPr>
            <w:tcW w:w="506" w:type="pct"/>
            <w:noWrap w:val="0"/>
            <w:vAlign w:val="center"/>
          </w:tcPr>
          <w:p>
            <w:pPr>
              <w:spacing w:line="320" w:lineRule="exact"/>
              <w:jc w:val="center"/>
              <w:rPr>
                <w:rFonts w:eastAsia="黑体"/>
                <w:color w:val="000000"/>
                <w:sz w:val="24"/>
              </w:rPr>
            </w:pPr>
            <w:r>
              <w:rPr>
                <w:rFonts w:eastAsia="黑体"/>
                <w:color w:val="00000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 w:type="pct"/>
            <w:noWrap w:val="0"/>
            <w:vAlign w:val="center"/>
          </w:tcPr>
          <w:p>
            <w:pPr>
              <w:spacing w:line="320" w:lineRule="exact"/>
              <w:jc w:val="center"/>
              <w:rPr>
                <w:rFonts w:eastAsia="黑体"/>
                <w:color w:val="000000"/>
                <w:sz w:val="24"/>
              </w:rPr>
            </w:pPr>
            <w:r>
              <w:rPr>
                <w:rFonts w:hint="eastAsia" w:eastAsia="黑体"/>
                <w:color w:val="000000"/>
                <w:sz w:val="24"/>
              </w:rPr>
              <w:t>6-1</w:t>
            </w:r>
          </w:p>
        </w:tc>
        <w:tc>
          <w:tcPr>
            <w:tcW w:w="544" w:type="pct"/>
            <w:noWrap w:val="0"/>
            <w:vAlign w:val="center"/>
          </w:tcPr>
          <w:p>
            <w:pPr>
              <w:spacing w:line="320" w:lineRule="exact"/>
              <w:jc w:val="center"/>
              <w:rPr>
                <w:rFonts w:ascii="黑体" w:hAnsi="黑体" w:eastAsia="黑体"/>
                <w:color w:val="000000"/>
                <w:sz w:val="24"/>
              </w:rPr>
            </w:pPr>
            <w:r>
              <w:rPr>
                <w:rFonts w:ascii="黑体" w:hAnsi="黑体" w:eastAsia="黑体"/>
                <w:color w:val="000000"/>
                <w:sz w:val="24"/>
              </w:rPr>
              <w:t>专项施工方案</w:t>
            </w:r>
          </w:p>
        </w:tc>
        <w:tc>
          <w:tcPr>
            <w:tcW w:w="762" w:type="pct"/>
            <w:noWrap w:val="0"/>
            <w:vAlign w:val="center"/>
          </w:tcPr>
          <w:p>
            <w:pPr>
              <w:spacing w:line="280" w:lineRule="exact"/>
              <w:jc w:val="left"/>
              <w:rPr>
                <w:rFonts w:hint="eastAsia" w:eastAsia="仿宋"/>
                <w:color w:val="000000"/>
                <w:sz w:val="24"/>
                <w:lang w:eastAsia="zh-CN"/>
              </w:rPr>
            </w:pPr>
            <w:r>
              <w:rPr>
                <w:rFonts w:eastAsia="仿宋"/>
                <w:color w:val="000000"/>
                <w:sz w:val="24"/>
              </w:rPr>
              <w:t>无方案或方案未按程序审批</w:t>
            </w:r>
            <w:r>
              <w:rPr>
                <w:rFonts w:hint="eastAsia" w:eastAsia="仿宋"/>
                <w:color w:val="000000"/>
                <w:sz w:val="24"/>
              </w:rPr>
              <w:t>，</w:t>
            </w:r>
            <w:r>
              <w:rPr>
                <w:rFonts w:eastAsia="仿宋"/>
                <w:color w:val="000000"/>
                <w:sz w:val="24"/>
              </w:rPr>
              <w:t>极易导致安全风险辨识不明</w:t>
            </w:r>
            <w:r>
              <w:rPr>
                <w:rFonts w:hint="eastAsia" w:eastAsia="仿宋"/>
                <w:color w:val="000000"/>
                <w:sz w:val="24"/>
              </w:rPr>
              <w:t>，</w:t>
            </w:r>
            <w:r>
              <w:rPr>
                <w:rFonts w:eastAsia="仿宋"/>
                <w:color w:val="000000"/>
                <w:sz w:val="24"/>
              </w:rPr>
              <w:t>有关安全保障措施不到位</w:t>
            </w:r>
            <w:r>
              <w:rPr>
                <w:rFonts w:hint="eastAsia" w:eastAsia="仿宋"/>
                <w:color w:val="000000"/>
                <w:sz w:val="24"/>
              </w:rPr>
              <w:t>，</w:t>
            </w:r>
            <w:r>
              <w:rPr>
                <w:rFonts w:eastAsia="仿宋"/>
                <w:color w:val="000000"/>
                <w:sz w:val="24"/>
              </w:rPr>
              <w:t>造成坍塌</w:t>
            </w:r>
            <w:r>
              <w:rPr>
                <w:rFonts w:hint="eastAsia" w:eastAsia="仿宋"/>
                <w:color w:val="000000"/>
                <w:sz w:val="24"/>
              </w:rPr>
              <w:t>、</w:t>
            </w:r>
            <w:r>
              <w:rPr>
                <w:rFonts w:eastAsia="仿宋"/>
                <w:color w:val="000000"/>
                <w:sz w:val="24"/>
              </w:rPr>
              <w:t>突泥涌水等事故发生</w:t>
            </w:r>
            <w:r>
              <w:rPr>
                <w:rFonts w:hint="eastAsia" w:eastAsia="仿宋"/>
                <w:color w:val="000000"/>
                <w:sz w:val="24"/>
                <w:lang w:eastAsia="zh-CN"/>
              </w:rPr>
              <w:t>。</w:t>
            </w:r>
          </w:p>
        </w:tc>
        <w:tc>
          <w:tcPr>
            <w:tcW w:w="708" w:type="pct"/>
            <w:noWrap w:val="0"/>
            <w:vAlign w:val="center"/>
          </w:tcPr>
          <w:p>
            <w:pPr>
              <w:spacing w:line="280" w:lineRule="exact"/>
              <w:rPr>
                <w:rFonts w:hint="eastAsia" w:eastAsia="仿宋"/>
                <w:color w:val="000000"/>
                <w:sz w:val="24"/>
              </w:rPr>
            </w:pPr>
            <w:r>
              <w:rPr>
                <w:rFonts w:hint="eastAsia" w:eastAsia="仿宋"/>
                <w:color w:val="000000"/>
                <w:sz w:val="24"/>
              </w:rPr>
              <w:t>1.</w:t>
            </w:r>
            <w:r>
              <w:rPr>
                <w:rFonts w:eastAsia="仿宋"/>
                <w:color w:val="000000"/>
                <w:sz w:val="24"/>
              </w:rPr>
              <w:t>盾构隧道应按要求编制专项施工方案</w:t>
            </w:r>
            <w:r>
              <w:rPr>
                <w:rFonts w:hint="eastAsia" w:eastAsia="仿宋"/>
                <w:color w:val="000000"/>
                <w:sz w:val="24"/>
              </w:rPr>
              <w:t>，属于超过一定规模的危险性较大分部分项工程的，应按规定组织专家论证。</w:t>
            </w:r>
          </w:p>
          <w:p>
            <w:pPr>
              <w:spacing w:line="280" w:lineRule="exact"/>
              <w:rPr>
                <w:color w:val="000000"/>
              </w:rPr>
            </w:pPr>
            <w:r>
              <w:rPr>
                <w:rFonts w:hint="eastAsia" w:ascii="仿宋" w:hAnsi="仿宋" w:eastAsia="仿宋" w:cs="仿宋"/>
                <w:color w:val="000000"/>
                <w:sz w:val="24"/>
              </w:rPr>
              <w:t>2.施工中发现有变化需修改施工方案应履行变更手续。</w:t>
            </w:r>
          </w:p>
        </w:tc>
        <w:tc>
          <w:tcPr>
            <w:tcW w:w="2177" w:type="pct"/>
            <w:noWrap w:val="0"/>
            <w:vAlign w:val="top"/>
          </w:tcPr>
          <w:p>
            <w:pPr>
              <w:spacing w:line="280" w:lineRule="exact"/>
              <w:rPr>
                <w:rFonts w:eastAsia="仿宋"/>
                <w:color w:val="000000"/>
                <w:sz w:val="24"/>
              </w:rPr>
            </w:pPr>
            <w:r>
              <w:rPr>
                <w:rFonts w:hint="eastAsia" w:eastAsia="仿宋"/>
                <w:color w:val="000000"/>
                <w:sz w:val="24"/>
              </w:rPr>
              <w:t>1.盾构隧道应编制专项施工方案，根据探明的水文地质情况，合理配备盾构设备，结合设备性能选用合适的参数，并经公司技术负责人审核签字。</w:t>
            </w:r>
          </w:p>
          <w:p>
            <w:pPr>
              <w:spacing w:line="280" w:lineRule="exact"/>
              <w:rPr>
                <w:rFonts w:eastAsia="仿宋"/>
                <w:color w:val="000000"/>
                <w:sz w:val="24"/>
              </w:rPr>
            </w:pPr>
            <w:r>
              <w:rPr>
                <w:rFonts w:hint="eastAsia" w:eastAsia="仿宋"/>
                <w:color w:val="000000"/>
                <w:sz w:val="24"/>
              </w:rPr>
              <w:t>2.对于</w:t>
            </w:r>
            <w:r>
              <w:rPr>
                <w:rFonts w:eastAsia="仿宋"/>
                <w:color w:val="000000"/>
                <w:sz w:val="24"/>
              </w:rPr>
              <w:t>穿越河流</w:t>
            </w:r>
            <w:r>
              <w:rPr>
                <w:rFonts w:hint="eastAsia" w:eastAsia="仿宋"/>
                <w:color w:val="000000"/>
                <w:sz w:val="24"/>
              </w:rPr>
              <w:t>、</w:t>
            </w:r>
            <w:r>
              <w:rPr>
                <w:rFonts w:eastAsia="仿宋"/>
                <w:color w:val="000000"/>
                <w:sz w:val="24"/>
              </w:rPr>
              <w:t>浅埋地段</w:t>
            </w:r>
            <w:r>
              <w:rPr>
                <w:rFonts w:hint="eastAsia" w:eastAsia="仿宋"/>
                <w:color w:val="000000"/>
                <w:sz w:val="24"/>
              </w:rPr>
              <w:t>、</w:t>
            </w:r>
            <w:r>
              <w:rPr>
                <w:rFonts w:eastAsia="仿宋"/>
                <w:color w:val="000000"/>
                <w:sz w:val="24"/>
              </w:rPr>
              <w:t>岩溶发育区</w:t>
            </w:r>
            <w:r>
              <w:rPr>
                <w:rFonts w:hint="eastAsia" w:eastAsia="仿宋"/>
                <w:color w:val="000000"/>
                <w:sz w:val="24"/>
              </w:rPr>
              <w:t>、</w:t>
            </w:r>
            <w:r>
              <w:rPr>
                <w:rFonts w:eastAsia="仿宋"/>
                <w:color w:val="000000"/>
                <w:sz w:val="24"/>
              </w:rPr>
              <w:t>软弱破碎带</w:t>
            </w:r>
            <w:r>
              <w:rPr>
                <w:rFonts w:hint="eastAsia" w:eastAsia="仿宋"/>
                <w:color w:val="000000"/>
                <w:sz w:val="24"/>
              </w:rPr>
              <w:t>、有毒有害气体、构筑物</w:t>
            </w:r>
            <w:r>
              <w:rPr>
                <w:rFonts w:eastAsia="仿宋"/>
                <w:color w:val="000000"/>
                <w:sz w:val="24"/>
              </w:rPr>
              <w:t>等不良地质</w:t>
            </w:r>
            <w:r>
              <w:rPr>
                <w:rFonts w:hint="eastAsia" w:eastAsia="仿宋"/>
                <w:color w:val="000000"/>
                <w:sz w:val="24"/>
              </w:rPr>
              <w:t>或</w:t>
            </w:r>
            <w:r>
              <w:rPr>
                <w:rFonts w:eastAsia="仿宋"/>
                <w:color w:val="000000"/>
                <w:sz w:val="24"/>
              </w:rPr>
              <w:t>困难地带的盾构隧道</w:t>
            </w:r>
            <w:r>
              <w:rPr>
                <w:rFonts w:hint="eastAsia" w:eastAsia="仿宋"/>
                <w:color w:val="000000"/>
                <w:sz w:val="24"/>
              </w:rPr>
              <w:t>，</w:t>
            </w:r>
            <w:r>
              <w:rPr>
                <w:rFonts w:eastAsia="仿宋"/>
                <w:color w:val="000000"/>
                <w:sz w:val="24"/>
              </w:rPr>
              <w:t>应组织专家论证</w:t>
            </w:r>
            <w:r>
              <w:rPr>
                <w:rFonts w:hint="eastAsia" w:eastAsia="仿宋"/>
                <w:color w:val="000000"/>
                <w:sz w:val="24"/>
              </w:rPr>
              <w:t>通过后方能进行施工。</w:t>
            </w:r>
          </w:p>
          <w:p>
            <w:pPr>
              <w:spacing w:line="260" w:lineRule="exact"/>
              <w:rPr>
                <w:rFonts w:hint="eastAsia" w:ascii="仿宋" w:hAnsi="仿宋" w:eastAsia="仿宋"/>
                <w:color w:val="000000"/>
                <w:sz w:val="24"/>
              </w:rPr>
            </w:pPr>
            <w:r>
              <w:rPr>
                <w:rFonts w:hint="eastAsia" w:ascii="仿宋" w:hAnsi="仿宋" w:eastAsia="仿宋"/>
                <w:color w:val="000000"/>
                <w:sz w:val="24"/>
              </w:rPr>
              <w:t>3.开始施工前必须向管理人员和作业人员进行专项方案交底（含安全交底）。</w:t>
            </w:r>
          </w:p>
          <w:p>
            <w:pPr>
              <w:spacing w:line="260" w:lineRule="exact"/>
              <w:rPr>
                <w:rFonts w:hint="eastAsia" w:eastAsia="仿宋"/>
                <w:color w:val="000000"/>
                <w:sz w:val="24"/>
              </w:rPr>
            </w:pPr>
            <w:r>
              <w:rPr>
                <w:rFonts w:hint="eastAsia" w:ascii="仿宋" w:hAnsi="仿宋" w:eastAsia="仿宋"/>
                <w:color w:val="000000"/>
                <w:sz w:val="24"/>
              </w:rPr>
              <w:t>4</w:t>
            </w:r>
            <w:r>
              <w:rPr>
                <w:rFonts w:ascii="仿宋" w:hAnsi="仿宋" w:eastAsia="仿宋"/>
                <w:color w:val="000000"/>
                <w:sz w:val="24"/>
              </w:rPr>
              <w:t>.</w:t>
            </w:r>
            <w:r>
              <w:rPr>
                <w:rFonts w:hint="eastAsia" w:ascii="仿宋" w:hAnsi="仿宋" w:eastAsia="仿宋"/>
                <w:color w:val="000000"/>
                <w:sz w:val="24"/>
              </w:rPr>
              <w:t>遇有地质变化、原有施工条件改变、重大方案调整等需要修改施工方案的，应按规定程序变更，不得擅自变更规定的开挖工法。</w:t>
            </w:r>
          </w:p>
          <w:p>
            <w:pPr>
              <w:spacing w:line="280" w:lineRule="exact"/>
              <w:rPr>
                <w:rFonts w:eastAsia="仿宋"/>
                <w:color w:val="000000"/>
                <w:sz w:val="24"/>
              </w:rPr>
            </w:pPr>
            <w:r>
              <w:rPr>
                <w:rFonts w:hint="eastAsia" w:eastAsia="仿宋"/>
                <w:color w:val="000000"/>
                <w:sz w:val="24"/>
              </w:rPr>
              <w:t>5.</w:t>
            </w:r>
            <w:r>
              <w:rPr>
                <w:rFonts w:hint="eastAsia" w:ascii="Calibri" w:hAnsi="Calibri" w:eastAsia="仿宋_GB2312"/>
                <w:color w:val="000000"/>
                <w:sz w:val="24"/>
              </w:rPr>
              <w:t xml:space="preserve"> ……</w:t>
            </w:r>
          </w:p>
        </w:tc>
        <w:tc>
          <w:tcPr>
            <w:tcW w:w="506" w:type="pct"/>
            <w:noWrap w:val="0"/>
            <w:vAlign w:val="center"/>
          </w:tcPr>
          <w:p>
            <w:pPr>
              <w:spacing w:line="280" w:lineRule="exact"/>
              <w:jc w:val="left"/>
              <w:rPr>
                <w:rFonts w:eastAsia="仿宋"/>
                <w:color w:val="000000"/>
                <w:sz w:val="24"/>
              </w:rPr>
            </w:pPr>
            <w:r>
              <w:rPr>
                <w:rFonts w:eastAsia="仿宋"/>
                <w:color w:val="000000"/>
                <w:sz w:val="24"/>
              </w:rPr>
              <w:t>项目技术负责人组织方案编制</w:t>
            </w:r>
            <w:r>
              <w:rPr>
                <w:rFonts w:hint="eastAsia" w:eastAsia="仿宋"/>
                <w:color w:val="000000"/>
                <w:sz w:val="24"/>
              </w:rPr>
              <w:t>，</w:t>
            </w:r>
            <w:r>
              <w:rPr>
                <w:rFonts w:eastAsia="仿宋"/>
                <w:color w:val="000000"/>
                <w:sz w:val="24"/>
              </w:rPr>
              <w:t>企业技术负责人审核签字确认</w:t>
            </w:r>
            <w:r>
              <w:rPr>
                <w:rFonts w:hint="eastAsia"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 w:type="pct"/>
            <w:noWrap w:val="0"/>
            <w:vAlign w:val="center"/>
          </w:tcPr>
          <w:p>
            <w:pPr>
              <w:spacing w:line="320" w:lineRule="exact"/>
              <w:jc w:val="center"/>
              <w:rPr>
                <w:rFonts w:eastAsia="黑体"/>
                <w:color w:val="000000"/>
                <w:sz w:val="24"/>
              </w:rPr>
            </w:pPr>
            <w:r>
              <w:rPr>
                <w:rFonts w:hint="eastAsia" w:eastAsia="黑体"/>
                <w:color w:val="000000"/>
                <w:sz w:val="24"/>
              </w:rPr>
              <w:t>6-2</w:t>
            </w:r>
          </w:p>
        </w:tc>
        <w:tc>
          <w:tcPr>
            <w:tcW w:w="544" w:type="pct"/>
            <w:noWrap w:val="0"/>
            <w:vAlign w:val="center"/>
          </w:tcPr>
          <w:p>
            <w:pPr>
              <w:spacing w:line="320" w:lineRule="exact"/>
              <w:jc w:val="center"/>
              <w:rPr>
                <w:rFonts w:ascii="黑体" w:hAnsi="黑体" w:eastAsia="黑体"/>
                <w:color w:val="000000"/>
                <w:sz w:val="24"/>
              </w:rPr>
            </w:pPr>
            <w:r>
              <w:rPr>
                <w:rFonts w:ascii="黑体" w:hAnsi="黑体" w:eastAsia="黑体"/>
                <w:color w:val="000000"/>
                <w:sz w:val="24"/>
              </w:rPr>
              <w:t>盾构始发</w:t>
            </w:r>
            <w:r>
              <w:rPr>
                <w:rFonts w:hint="eastAsia" w:ascii="黑体" w:hAnsi="黑体" w:eastAsia="黑体"/>
                <w:color w:val="000000"/>
                <w:sz w:val="24"/>
              </w:rPr>
              <w:t>、</w:t>
            </w:r>
            <w:r>
              <w:rPr>
                <w:rFonts w:ascii="黑体" w:hAnsi="黑体" w:eastAsia="黑体"/>
                <w:color w:val="000000"/>
                <w:sz w:val="24"/>
              </w:rPr>
              <w:t>接收</w:t>
            </w:r>
          </w:p>
        </w:tc>
        <w:tc>
          <w:tcPr>
            <w:tcW w:w="762" w:type="pct"/>
            <w:noWrap w:val="0"/>
            <w:vAlign w:val="center"/>
          </w:tcPr>
          <w:p>
            <w:pPr>
              <w:spacing w:line="280" w:lineRule="exact"/>
              <w:jc w:val="left"/>
              <w:rPr>
                <w:rFonts w:eastAsia="仿宋"/>
                <w:color w:val="000000"/>
                <w:sz w:val="24"/>
              </w:rPr>
            </w:pPr>
            <w:r>
              <w:rPr>
                <w:rFonts w:hint="eastAsia" w:eastAsia="仿宋"/>
                <w:color w:val="000000"/>
                <w:sz w:val="24"/>
              </w:rPr>
              <w:t>盾构始发、接收无专项方案，应急管理不到位，洞圈和密封装置不满足设计要求，反力架和托架未组织验收，洞门凿除未进行抽芯检测，容易造成涌水涌砂及地面坍塌。</w:t>
            </w:r>
          </w:p>
        </w:tc>
        <w:tc>
          <w:tcPr>
            <w:tcW w:w="708" w:type="pct"/>
            <w:noWrap w:val="0"/>
            <w:vAlign w:val="center"/>
          </w:tcPr>
          <w:p>
            <w:pPr>
              <w:spacing w:line="280" w:lineRule="exact"/>
              <w:rPr>
                <w:rFonts w:eastAsia="仿宋"/>
                <w:color w:val="000000"/>
                <w:sz w:val="24"/>
              </w:rPr>
            </w:pPr>
            <w:r>
              <w:rPr>
                <w:rFonts w:eastAsia="仿宋"/>
                <w:color w:val="000000"/>
                <w:sz w:val="24"/>
              </w:rPr>
              <w:t>盾构</w:t>
            </w:r>
            <w:r>
              <w:rPr>
                <w:rFonts w:hint="eastAsia" w:eastAsia="仿宋"/>
                <w:color w:val="000000"/>
                <w:sz w:val="24"/>
              </w:rPr>
              <w:t>进出洞</w:t>
            </w:r>
            <w:r>
              <w:rPr>
                <w:rFonts w:eastAsia="仿宋"/>
                <w:color w:val="000000"/>
                <w:sz w:val="24"/>
              </w:rPr>
              <w:t>应按要求编制专项施工方案</w:t>
            </w:r>
            <w:r>
              <w:rPr>
                <w:rFonts w:hint="eastAsia" w:eastAsia="仿宋"/>
                <w:color w:val="000000"/>
                <w:sz w:val="24"/>
              </w:rPr>
              <w:t>，属于超过一定规模的危险性较大分部分项工程的，应按规定组织专家论证。</w:t>
            </w:r>
          </w:p>
        </w:tc>
        <w:tc>
          <w:tcPr>
            <w:tcW w:w="2177" w:type="pct"/>
            <w:noWrap w:val="0"/>
            <w:vAlign w:val="top"/>
          </w:tcPr>
          <w:p>
            <w:pPr>
              <w:spacing w:line="280" w:lineRule="exact"/>
              <w:rPr>
                <w:rFonts w:eastAsia="仿宋"/>
                <w:color w:val="000000"/>
                <w:sz w:val="24"/>
              </w:rPr>
            </w:pPr>
            <w:r>
              <w:rPr>
                <w:rFonts w:hint="eastAsia" w:eastAsia="仿宋"/>
                <w:color w:val="000000"/>
                <w:sz w:val="24"/>
              </w:rPr>
              <w:t>1.按照施工方案，对始发接收做好降水工作，并定时测量水位深度。</w:t>
            </w:r>
          </w:p>
          <w:p>
            <w:pPr>
              <w:spacing w:line="280" w:lineRule="exact"/>
              <w:rPr>
                <w:rFonts w:eastAsia="仿宋"/>
                <w:color w:val="000000"/>
                <w:sz w:val="24"/>
              </w:rPr>
            </w:pPr>
            <w:r>
              <w:rPr>
                <w:rFonts w:hint="eastAsia" w:eastAsia="仿宋"/>
                <w:color w:val="000000"/>
                <w:sz w:val="24"/>
              </w:rPr>
              <w:t>2.严格按照方案要求对洞门端头做好加固工作，洞门凿除前须进行抽芯检测试验，确定安全后方能破除洞门。</w:t>
            </w:r>
          </w:p>
          <w:p>
            <w:pPr>
              <w:spacing w:line="280" w:lineRule="exact"/>
              <w:rPr>
                <w:rFonts w:eastAsia="仿宋"/>
                <w:color w:val="000000"/>
                <w:sz w:val="24"/>
              </w:rPr>
            </w:pPr>
            <w:r>
              <w:rPr>
                <w:rFonts w:hint="eastAsia" w:eastAsia="仿宋"/>
                <w:color w:val="000000"/>
                <w:sz w:val="24"/>
              </w:rPr>
              <w:t>3.做好反力架、负环管片及托架的安装工作，安装完成后，组织验收，形成验收记录。</w:t>
            </w:r>
          </w:p>
          <w:p>
            <w:pPr>
              <w:spacing w:line="280" w:lineRule="exact"/>
              <w:rPr>
                <w:rFonts w:eastAsia="仿宋"/>
                <w:color w:val="000000"/>
                <w:sz w:val="24"/>
              </w:rPr>
            </w:pPr>
            <w:r>
              <w:rPr>
                <w:rFonts w:hint="eastAsia" w:eastAsia="仿宋"/>
                <w:color w:val="000000"/>
                <w:sz w:val="24"/>
              </w:rPr>
              <w:t>4.控制好盾构机进出洞推力及止水帘布、止水钢板的安装工作。</w:t>
            </w:r>
          </w:p>
          <w:p>
            <w:pPr>
              <w:spacing w:line="280" w:lineRule="exact"/>
              <w:rPr>
                <w:rFonts w:eastAsia="仿宋"/>
                <w:color w:val="000000"/>
                <w:sz w:val="24"/>
              </w:rPr>
            </w:pPr>
            <w:r>
              <w:rPr>
                <w:rFonts w:hint="eastAsia" w:eastAsia="仿宋"/>
                <w:color w:val="000000"/>
                <w:sz w:val="24"/>
              </w:rPr>
              <w:t>5.盾构机完全进出洞后，必须及时做好洞门封堵工作，防止由于洞门封堵不及时造成的涌水涌沙情况。</w:t>
            </w:r>
          </w:p>
          <w:p>
            <w:pPr>
              <w:spacing w:line="280" w:lineRule="exact"/>
              <w:rPr>
                <w:rFonts w:eastAsia="仿宋"/>
                <w:color w:val="000000"/>
                <w:sz w:val="24"/>
              </w:rPr>
            </w:pPr>
            <w:r>
              <w:rPr>
                <w:rFonts w:hint="eastAsia" w:eastAsia="仿宋"/>
                <w:color w:val="000000"/>
                <w:sz w:val="24"/>
              </w:rPr>
              <w:t>6.按照方案要求配齐配足应急物资，在并存放于进出洞掌子面附近，组织人员进行演练，熟悉事件的应急抢险流程，分工合作。</w:t>
            </w:r>
          </w:p>
          <w:p>
            <w:pPr>
              <w:spacing w:line="280" w:lineRule="exact"/>
              <w:rPr>
                <w:rFonts w:hint="eastAsia" w:eastAsia="仿宋"/>
                <w:color w:val="000000"/>
                <w:sz w:val="24"/>
              </w:rPr>
            </w:pPr>
            <w:r>
              <w:rPr>
                <w:rFonts w:hint="eastAsia" w:eastAsia="仿宋"/>
                <w:color w:val="000000"/>
                <w:sz w:val="24"/>
              </w:rPr>
              <w:t>7.确保操作室与地面的通讯保障工作。</w:t>
            </w:r>
          </w:p>
          <w:p>
            <w:pPr>
              <w:spacing w:line="280" w:lineRule="exact"/>
              <w:rPr>
                <w:rFonts w:hint="eastAsia" w:ascii="仿宋" w:hAnsi="仿宋" w:eastAsia="仿宋"/>
                <w:color w:val="000000"/>
                <w:sz w:val="24"/>
              </w:rPr>
            </w:pPr>
            <w:r>
              <w:rPr>
                <w:rFonts w:hint="eastAsia" w:ascii="仿宋" w:hAnsi="仿宋" w:eastAsia="仿宋"/>
                <w:color w:val="000000"/>
                <w:sz w:val="24"/>
              </w:rPr>
              <w:t>8.始发井的平面尺寸应满足盾构实装、施工、垂直运输、洞口封门、拆除等施工要求。</w:t>
            </w:r>
          </w:p>
          <w:p>
            <w:pPr>
              <w:spacing w:line="280" w:lineRule="exact"/>
              <w:rPr>
                <w:rFonts w:hint="eastAsia" w:ascii="仿宋" w:hAnsi="仿宋" w:eastAsia="仿宋"/>
                <w:color w:val="000000"/>
                <w:sz w:val="24"/>
              </w:rPr>
            </w:pPr>
            <w:r>
              <w:rPr>
                <w:rFonts w:hint="eastAsia" w:ascii="仿宋" w:hAnsi="仿宋" w:eastAsia="仿宋"/>
                <w:color w:val="000000"/>
                <w:sz w:val="24"/>
              </w:rPr>
              <w:t>9.接收并的平面尺寸应满足盾构拆卸工作的需要。</w:t>
            </w:r>
          </w:p>
          <w:p>
            <w:pPr>
              <w:spacing w:line="280" w:lineRule="exact"/>
              <w:rPr>
                <w:rFonts w:hint="eastAsia" w:ascii="仿宋" w:hAnsi="仿宋" w:eastAsia="仿宋"/>
                <w:color w:val="000000"/>
                <w:sz w:val="24"/>
              </w:rPr>
            </w:pPr>
            <w:r>
              <w:rPr>
                <w:rFonts w:hint="eastAsia" w:ascii="仿宋" w:hAnsi="仿宋" w:eastAsia="仿宋"/>
                <w:color w:val="000000"/>
                <w:sz w:val="24"/>
              </w:rPr>
              <w:t>10.</w:t>
            </w:r>
            <w:r>
              <w:rPr>
                <w:rFonts w:hint="eastAsia" w:ascii="仿宋" w:hAnsi="仿宋" w:eastAsia="仿宋"/>
                <w:color w:val="000000"/>
                <w:sz w:val="24"/>
                <w:lang w:eastAsia="zh-Hans"/>
              </w:rPr>
              <w:t>控制好始发注浆工艺</w:t>
            </w:r>
            <w:r>
              <w:rPr>
                <w:rFonts w:ascii="仿宋" w:hAnsi="仿宋" w:eastAsia="仿宋"/>
                <w:color w:val="000000"/>
                <w:sz w:val="24"/>
                <w:lang w:eastAsia="zh-Hans"/>
              </w:rPr>
              <w:t>，</w:t>
            </w:r>
            <w:r>
              <w:rPr>
                <w:rFonts w:hint="eastAsia" w:ascii="仿宋" w:hAnsi="仿宋" w:eastAsia="仿宋"/>
                <w:color w:val="000000"/>
                <w:sz w:val="24"/>
                <w:lang w:eastAsia="zh-Hans"/>
              </w:rPr>
              <w:t>防止过大注浆压力对洞门密封装置的破坏</w:t>
            </w:r>
            <w:r>
              <w:rPr>
                <w:rFonts w:hint="eastAsia" w:ascii="仿宋" w:hAnsi="仿宋" w:eastAsia="仿宋"/>
                <w:color w:val="000000"/>
                <w:sz w:val="24"/>
              </w:rPr>
              <w:t>。</w:t>
            </w:r>
          </w:p>
          <w:p>
            <w:pPr>
              <w:spacing w:line="280" w:lineRule="exact"/>
              <w:rPr>
                <w:rFonts w:hint="eastAsia"/>
                <w:color w:val="000000"/>
              </w:rPr>
            </w:pPr>
            <w:r>
              <w:rPr>
                <w:rFonts w:hint="eastAsia" w:ascii="仿宋" w:hAnsi="仿宋" w:eastAsia="仿宋"/>
                <w:color w:val="000000"/>
                <w:sz w:val="24"/>
              </w:rPr>
              <w:t>11</w:t>
            </w:r>
            <w:r>
              <w:rPr>
                <w:rFonts w:ascii="仿宋" w:hAnsi="仿宋" w:eastAsia="仿宋"/>
                <w:color w:val="000000"/>
                <w:sz w:val="24"/>
              </w:rPr>
              <w:t>.</w:t>
            </w:r>
            <w:r>
              <w:rPr>
                <w:rFonts w:hint="eastAsia" w:ascii="仿宋" w:hAnsi="仿宋" w:eastAsia="仿宋"/>
                <w:color w:val="000000"/>
                <w:sz w:val="24"/>
                <w:lang w:eastAsia="zh-Hans"/>
              </w:rPr>
              <w:t>盾构机刀盘在洞门范围内时严禁转动刀盘</w:t>
            </w:r>
            <w:r>
              <w:rPr>
                <w:rFonts w:ascii="仿宋" w:hAnsi="仿宋" w:eastAsia="仿宋"/>
                <w:color w:val="000000"/>
                <w:sz w:val="24"/>
                <w:lang w:eastAsia="zh-Hans"/>
              </w:rPr>
              <w:t>，</w:t>
            </w:r>
            <w:r>
              <w:rPr>
                <w:rFonts w:hint="eastAsia" w:ascii="仿宋" w:hAnsi="仿宋" w:eastAsia="仿宋"/>
                <w:color w:val="000000"/>
                <w:sz w:val="24"/>
                <w:lang w:eastAsia="zh-Hans"/>
              </w:rPr>
              <w:t>防止损坏压板</w:t>
            </w:r>
            <w:r>
              <w:rPr>
                <w:rFonts w:hint="eastAsia" w:ascii="仿宋" w:hAnsi="仿宋" w:eastAsia="仿宋"/>
                <w:color w:val="000000"/>
                <w:sz w:val="24"/>
              </w:rPr>
              <w:t>。</w:t>
            </w:r>
          </w:p>
          <w:p>
            <w:pPr>
              <w:spacing w:line="280" w:lineRule="exact"/>
              <w:rPr>
                <w:rFonts w:eastAsia="仿宋"/>
                <w:color w:val="000000"/>
                <w:sz w:val="24"/>
              </w:rPr>
            </w:pPr>
            <w:r>
              <w:rPr>
                <w:rFonts w:hint="eastAsia" w:eastAsia="仿宋"/>
                <w:color w:val="000000"/>
                <w:sz w:val="24"/>
              </w:rPr>
              <w:t>12.</w:t>
            </w:r>
            <w:r>
              <w:rPr>
                <w:rFonts w:hint="eastAsia" w:ascii="Calibri" w:hAnsi="Calibri" w:eastAsia="仿宋_GB2312"/>
                <w:color w:val="000000"/>
                <w:sz w:val="24"/>
              </w:rPr>
              <w:t xml:space="preserve"> ……</w:t>
            </w:r>
          </w:p>
        </w:tc>
        <w:tc>
          <w:tcPr>
            <w:tcW w:w="506" w:type="pct"/>
            <w:noWrap w:val="0"/>
            <w:vAlign w:val="center"/>
          </w:tcPr>
          <w:p>
            <w:pPr>
              <w:spacing w:line="280" w:lineRule="exact"/>
              <w:rPr>
                <w:rFonts w:eastAsia="仿宋"/>
                <w:color w:val="000000"/>
                <w:sz w:val="24"/>
              </w:rPr>
            </w:pPr>
            <w:r>
              <w:rPr>
                <w:rFonts w:hint="eastAsia" w:eastAsia="仿宋"/>
                <w:color w:val="000000"/>
                <w:sz w:val="24"/>
              </w:rPr>
              <w:t>项目技术负责人负责组织方案编制，</w:t>
            </w:r>
            <w:r>
              <w:rPr>
                <w:rFonts w:eastAsia="仿宋"/>
                <w:color w:val="000000"/>
                <w:sz w:val="24"/>
              </w:rPr>
              <w:t>企业技术负责人审核签字确认</w:t>
            </w:r>
            <w:r>
              <w:rPr>
                <w:rFonts w:hint="eastAsia" w:eastAsia="仿宋"/>
                <w:color w:val="000000"/>
                <w:sz w:val="24"/>
              </w:rPr>
              <w:t>。项目安全领导小组负责盾构进出洞施工安全管理。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 w:type="pct"/>
            <w:noWrap w:val="0"/>
            <w:vAlign w:val="center"/>
          </w:tcPr>
          <w:p>
            <w:pPr>
              <w:spacing w:line="320" w:lineRule="exact"/>
              <w:jc w:val="center"/>
              <w:rPr>
                <w:rFonts w:eastAsia="黑体"/>
                <w:color w:val="000000"/>
                <w:sz w:val="24"/>
              </w:rPr>
            </w:pPr>
            <w:r>
              <w:rPr>
                <w:rFonts w:hint="eastAsia" w:eastAsia="黑体"/>
                <w:color w:val="000000"/>
                <w:sz w:val="24"/>
              </w:rPr>
              <w:t>6-3</w:t>
            </w:r>
          </w:p>
        </w:tc>
        <w:tc>
          <w:tcPr>
            <w:tcW w:w="544" w:type="pct"/>
            <w:noWrap w:val="0"/>
            <w:vAlign w:val="center"/>
          </w:tcPr>
          <w:p>
            <w:pPr>
              <w:spacing w:line="320" w:lineRule="exact"/>
              <w:jc w:val="center"/>
              <w:rPr>
                <w:rFonts w:eastAsia="黑体"/>
                <w:color w:val="000000"/>
                <w:sz w:val="24"/>
              </w:rPr>
            </w:pPr>
            <w:r>
              <w:rPr>
                <w:rFonts w:hint="eastAsia" w:eastAsia="黑体"/>
                <w:color w:val="000000"/>
                <w:sz w:val="24"/>
              </w:rPr>
              <w:t>盾构</w:t>
            </w:r>
            <w:r>
              <w:rPr>
                <w:rFonts w:eastAsia="黑体"/>
                <w:color w:val="000000"/>
                <w:sz w:val="24"/>
              </w:rPr>
              <w:t>掘进</w:t>
            </w:r>
          </w:p>
        </w:tc>
        <w:tc>
          <w:tcPr>
            <w:tcW w:w="762" w:type="pct"/>
            <w:noWrap w:val="0"/>
            <w:vAlign w:val="center"/>
          </w:tcPr>
          <w:p>
            <w:pPr>
              <w:spacing w:line="280" w:lineRule="exact"/>
              <w:rPr>
                <w:rFonts w:eastAsia="仿宋"/>
                <w:color w:val="000000"/>
                <w:sz w:val="24"/>
              </w:rPr>
            </w:pPr>
            <w:r>
              <w:rPr>
                <w:rFonts w:eastAsia="仿宋"/>
                <w:color w:val="000000"/>
                <w:sz w:val="24"/>
              </w:rPr>
              <w:t>穿越河流</w:t>
            </w:r>
            <w:r>
              <w:rPr>
                <w:rFonts w:hint="eastAsia" w:eastAsia="仿宋"/>
                <w:color w:val="000000"/>
                <w:sz w:val="24"/>
              </w:rPr>
              <w:t>、</w:t>
            </w:r>
            <w:r>
              <w:rPr>
                <w:rFonts w:eastAsia="仿宋"/>
                <w:color w:val="000000"/>
                <w:sz w:val="24"/>
              </w:rPr>
              <w:t>浅埋地段</w:t>
            </w:r>
            <w:r>
              <w:rPr>
                <w:rFonts w:hint="eastAsia" w:eastAsia="仿宋"/>
                <w:color w:val="000000"/>
                <w:sz w:val="24"/>
              </w:rPr>
              <w:t>、</w:t>
            </w:r>
            <w:r>
              <w:rPr>
                <w:rFonts w:eastAsia="仿宋"/>
                <w:color w:val="000000"/>
                <w:sz w:val="24"/>
              </w:rPr>
              <w:t>岩溶发育区</w:t>
            </w:r>
            <w:r>
              <w:rPr>
                <w:rFonts w:hint="eastAsia" w:eastAsia="仿宋"/>
                <w:color w:val="000000"/>
                <w:sz w:val="24"/>
              </w:rPr>
              <w:t>、</w:t>
            </w:r>
            <w:r>
              <w:rPr>
                <w:rFonts w:eastAsia="仿宋"/>
                <w:color w:val="000000"/>
                <w:sz w:val="24"/>
              </w:rPr>
              <w:t>软弱破碎带</w:t>
            </w:r>
            <w:r>
              <w:rPr>
                <w:rFonts w:hint="eastAsia" w:eastAsia="仿宋"/>
                <w:color w:val="000000"/>
                <w:sz w:val="24"/>
              </w:rPr>
              <w:t>、构筑物、有毒有害气体</w:t>
            </w:r>
            <w:r>
              <w:rPr>
                <w:rFonts w:eastAsia="仿宋"/>
                <w:color w:val="000000"/>
                <w:sz w:val="24"/>
              </w:rPr>
              <w:t>等不良地质</w:t>
            </w:r>
            <w:r>
              <w:rPr>
                <w:rFonts w:hint="eastAsia" w:eastAsia="仿宋"/>
                <w:color w:val="000000"/>
                <w:sz w:val="24"/>
              </w:rPr>
              <w:t>和困难地带</w:t>
            </w:r>
            <w:r>
              <w:rPr>
                <w:rFonts w:eastAsia="仿宋"/>
                <w:color w:val="000000"/>
                <w:sz w:val="24"/>
              </w:rPr>
              <w:t>时</w:t>
            </w:r>
            <w:r>
              <w:rPr>
                <w:rFonts w:hint="eastAsia" w:eastAsia="仿宋"/>
                <w:color w:val="000000"/>
                <w:sz w:val="24"/>
              </w:rPr>
              <w:t>，</w:t>
            </w:r>
            <w:r>
              <w:rPr>
                <w:rFonts w:eastAsia="仿宋"/>
                <w:color w:val="000000"/>
                <w:sz w:val="24"/>
              </w:rPr>
              <w:t>若措施处理不当</w:t>
            </w:r>
            <w:r>
              <w:rPr>
                <w:rFonts w:hint="eastAsia" w:eastAsia="仿宋"/>
                <w:color w:val="000000"/>
                <w:sz w:val="24"/>
              </w:rPr>
              <w:t>，</w:t>
            </w:r>
            <w:r>
              <w:rPr>
                <w:rFonts w:eastAsia="仿宋"/>
                <w:color w:val="000000"/>
                <w:sz w:val="24"/>
              </w:rPr>
              <w:t>极易发生地表沉陷</w:t>
            </w:r>
            <w:r>
              <w:rPr>
                <w:rFonts w:hint="eastAsia" w:eastAsia="仿宋"/>
                <w:color w:val="000000"/>
                <w:sz w:val="24"/>
              </w:rPr>
              <w:t>甚至坍塌和中毒。</w:t>
            </w:r>
          </w:p>
        </w:tc>
        <w:tc>
          <w:tcPr>
            <w:tcW w:w="708" w:type="pct"/>
            <w:noWrap w:val="0"/>
            <w:vAlign w:val="center"/>
          </w:tcPr>
          <w:p>
            <w:pPr>
              <w:spacing w:line="280" w:lineRule="exact"/>
              <w:rPr>
                <w:rFonts w:hint="eastAsia" w:eastAsia="仿宋"/>
                <w:color w:val="000000"/>
                <w:sz w:val="24"/>
              </w:rPr>
            </w:pPr>
            <w:r>
              <w:rPr>
                <w:rFonts w:hint="eastAsia" w:eastAsia="仿宋"/>
                <w:color w:val="000000"/>
                <w:sz w:val="24"/>
              </w:rPr>
              <w:t>1.盾构掘进涉及重大风险源应按规定组织专家验收。</w:t>
            </w:r>
          </w:p>
          <w:p>
            <w:pPr>
              <w:spacing w:line="280" w:lineRule="exact"/>
              <w:rPr>
                <w:rFonts w:hint="eastAsia" w:ascii="仿宋" w:hAnsi="仿宋" w:eastAsia="仿宋"/>
                <w:color w:val="000000"/>
                <w:sz w:val="24"/>
              </w:rPr>
            </w:pPr>
            <w:r>
              <w:rPr>
                <w:rFonts w:hint="eastAsia" w:ascii="仿宋" w:hAnsi="仿宋" w:eastAsia="仿宋"/>
                <w:color w:val="000000"/>
                <w:sz w:val="24"/>
              </w:rPr>
              <w:t>2.针对盾构法施工在特定的地质条件和作业条件下可能遇到的风险问题，施工前必须仔细研究并制定防止发生灾害的安全措施。</w:t>
            </w:r>
          </w:p>
          <w:p>
            <w:pPr>
              <w:pStyle w:val="14"/>
              <w:ind w:firstLine="210"/>
              <w:rPr>
                <w:color w:val="000000"/>
              </w:rPr>
            </w:pPr>
          </w:p>
        </w:tc>
        <w:tc>
          <w:tcPr>
            <w:tcW w:w="2177" w:type="pct"/>
            <w:noWrap w:val="0"/>
            <w:vAlign w:val="top"/>
          </w:tcPr>
          <w:p>
            <w:pPr>
              <w:spacing w:line="280" w:lineRule="exact"/>
              <w:rPr>
                <w:rFonts w:eastAsia="仿宋"/>
                <w:color w:val="000000"/>
                <w:sz w:val="24"/>
              </w:rPr>
            </w:pPr>
            <w:r>
              <w:rPr>
                <w:rFonts w:hint="eastAsia" w:eastAsia="仿宋"/>
                <w:color w:val="000000"/>
                <w:sz w:val="24"/>
              </w:rPr>
              <w:t>1.盾构在掘进过程中，应根据地层情况制定合理的掘进参数；实时监控，及时纠正。</w:t>
            </w:r>
          </w:p>
          <w:p>
            <w:pPr>
              <w:spacing w:line="280" w:lineRule="exact"/>
              <w:rPr>
                <w:rFonts w:eastAsia="仿宋"/>
                <w:color w:val="000000"/>
                <w:sz w:val="24"/>
              </w:rPr>
            </w:pPr>
            <w:r>
              <w:rPr>
                <w:rFonts w:hint="eastAsia" w:eastAsia="仿宋"/>
                <w:color w:val="000000"/>
                <w:sz w:val="24"/>
              </w:rPr>
              <w:t>2.对盾构操作人员进行技术、安全交底，对施工过程中存在的问题及时反馈共同解决。</w:t>
            </w:r>
          </w:p>
          <w:p>
            <w:pPr>
              <w:spacing w:line="280" w:lineRule="exact"/>
              <w:rPr>
                <w:rFonts w:eastAsia="仿宋"/>
                <w:color w:val="000000"/>
                <w:sz w:val="24"/>
              </w:rPr>
            </w:pPr>
            <w:r>
              <w:rPr>
                <w:rFonts w:hint="eastAsia" w:eastAsia="仿宋"/>
                <w:color w:val="000000"/>
                <w:sz w:val="24"/>
              </w:rPr>
              <w:t>3.做好土体改良工作。</w:t>
            </w:r>
          </w:p>
          <w:p>
            <w:pPr>
              <w:spacing w:line="280" w:lineRule="exact"/>
              <w:rPr>
                <w:rFonts w:eastAsia="仿宋"/>
                <w:color w:val="000000"/>
                <w:sz w:val="24"/>
              </w:rPr>
            </w:pPr>
            <w:r>
              <w:rPr>
                <w:rFonts w:hint="eastAsia" w:eastAsia="仿宋"/>
                <w:color w:val="000000"/>
                <w:sz w:val="24"/>
              </w:rPr>
              <w:t>4.禁止人员携带火种进行隧道。</w:t>
            </w:r>
          </w:p>
          <w:p>
            <w:pPr>
              <w:spacing w:line="280" w:lineRule="exact"/>
              <w:rPr>
                <w:rFonts w:eastAsia="仿宋"/>
                <w:color w:val="000000"/>
                <w:sz w:val="24"/>
              </w:rPr>
            </w:pPr>
            <w:r>
              <w:rPr>
                <w:rFonts w:hint="eastAsia" w:eastAsia="仿宋"/>
                <w:color w:val="000000"/>
                <w:sz w:val="24"/>
              </w:rPr>
              <w:t>5.做好地面监控量测工作。穿越过程中，应安排专人对地面进行监控，发现问题，立即停止掘进，制定解决方案。</w:t>
            </w:r>
          </w:p>
          <w:p>
            <w:pPr>
              <w:spacing w:line="280" w:lineRule="exact"/>
              <w:rPr>
                <w:rFonts w:eastAsia="仿宋"/>
                <w:color w:val="000000"/>
                <w:sz w:val="24"/>
              </w:rPr>
            </w:pPr>
            <w:r>
              <w:rPr>
                <w:rFonts w:hint="eastAsia" w:eastAsia="仿宋"/>
                <w:color w:val="000000"/>
                <w:sz w:val="24"/>
              </w:rPr>
              <w:t>6.加强隧道内通风管理。</w:t>
            </w:r>
          </w:p>
          <w:p>
            <w:pPr>
              <w:spacing w:line="280" w:lineRule="exact"/>
              <w:rPr>
                <w:rFonts w:hint="eastAsia" w:eastAsia="仿宋"/>
                <w:color w:val="000000"/>
                <w:sz w:val="24"/>
              </w:rPr>
            </w:pPr>
            <w:r>
              <w:rPr>
                <w:rFonts w:hint="eastAsia" w:eastAsia="仿宋"/>
                <w:color w:val="000000"/>
                <w:sz w:val="24"/>
              </w:rPr>
              <w:t>7.及时完成同步注浆工作。</w:t>
            </w:r>
          </w:p>
          <w:p>
            <w:pPr>
              <w:spacing w:line="280" w:lineRule="exact"/>
              <w:rPr>
                <w:rFonts w:hint="eastAsia" w:ascii="仿宋" w:hAnsi="仿宋" w:eastAsia="仿宋"/>
                <w:color w:val="000000"/>
                <w:sz w:val="24"/>
              </w:rPr>
            </w:pPr>
            <w:r>
              <w:rPr>
                <w:rFonts w:hint="eastAsia" w:ascii="仿宋" w:hAnsi="仿宋" w:eastAsia="仿宋"/>
                <w:color w:val="000000"/>
                <w:sz w:val="24"/>
              </w:rPr>
              <w:t>8.必须预先制定和落实发生紧急事故时应急对策和措施。</w:t>
            </w:r>
          </w:p>
          <w:p>
            <w:pPr>
              <w:spacing w:line="280" w:lineRule="exact"/>
              <w:rPr>
                <w:rFonts w:hint="eastAsia" w:ascii="仿宋" w:hAnsi="仿宋" w:eastAsia="仿宋"/>
                <w:color w:val="000000"/>
                <w:sz w:val="24"/>
              </w:rPr>
            </w:pPr>
            <w:r>
              <w:rPr>
                <w:rFonts w:hint="eastAsia" w:ascii="仿宋" w:hAnsi="仿宋" w:eastAsia="仿宋"/>
                <w:color w:val="000000"/>
                <w:sz w:val="24"/>
              </w:rPr>
              <w:t>9.盾构在掘进过程中，必须根据地质条件、土壤条件做好临时支护以确保人身安全。</w:t>
            </w:r>
          </w:p>
          <w:p>
            <w:pPr>
              <w:spacing w:line="280" w:lineRule="exact"/>
              <w:rPr>
                <w:rFonts w:hint="eastAsia" w:ascii="仿宋" w:hAnsi="仿宋" w:eastAsia="仿宋"/>
                <w:color w:val="000000"/>
                <w:sz w:val="24"/>
              </w:rPr>
            </w:pPr>
            <w:r>
              <w:rPr>
                <w:rFonts w:hint="eastAsia" w:ascii="仿宋" w:hAnsi="仿宋" w:eastAsia="仿宋"/>
                <w:color w:val="000000"/>
                <w:sz w:val="24"/>
              </w:rPr>
              <w:t>10.在掘进过程中应掌握和记录好实际平衡土压力、推进速度、出土量、千斤顶工作油压或各区域千斤顶工作油压等施工参数。</w:t>
            </w:r>
          </w:p>
          <w:p>
            <w:pPr>
              <w:spacing w:line="280" w:lineRule="exact"/>
              <w:rPr>
                <w:rFonts w:hint="eastAsia" w:ascii="仿宋" w:hAnsi="仿宋" w:eastAsia="仿宋"/>
                <w:color w:val="000000"/>
                <w:sz w:val="24"/>
              </w:rPr>
            </w:pPr>
            <w:r>
              <w:rPr>
                <w:rFonts w:hint="eastAsia" w:ascii="仿宋" w:hAnsi="仿宋" w:eastAsia="仿宋"/>
                <w:color w:val="000000"/>
                <w:sz w:val="24"/>
              </w:rPr>
              <w:t>11.</w:t>
            </w:r>
            <w:r>
              <w:rPr>
                <w:rFonts w:hint="eastAsia" w:ascii="仿宋" w:hAnsi="仿宋" w:eastAsia="仿宋"/>
                <w:color w:val="000000"/>
                <w:sz w:val="24"/>
                <w:lang w:eastAsia="zh-Hans"/>
              </w:rPr>
              <w:t>管片拼装机应连锁保护装置，并在旋转时保证警报蜂鸣器响，警示灯闪烁，严格检查抓头及套管质量</w:t>
            </w:r>
            <w:r>
              <w:rPr>
                <w:rFonts w:hint="eastAsia" w:ascii="仿宋" w:hAnsi="仿宋" w:eastAsia="仿宋"/>
                <w:color w:val="000000"/>
                <w:sz w:val="24"/>
              </w:rPr>
              <w:t>。</w:t>
            </w:r>
          </w:p>
          <w:p>
            <w:pPr>
              <w:spacing w:line="280" w:lineRule="exact"/>
              <w:rPr>
                <w:rFonts w:hint="eastAsia" w:ascii="仿宋" w:hAnsi="仿宋" w:eastAsia="仿宋"/>
                <w:color w:val="000000"/>
                <w:sz w:val="24"/>
                <w:lang w:eastAsia="zh-Hans"/>
              </w:rPr>
            </w:pPr>
            <w:r>
              <w:rPr>
                <w:rFonts w:hint="eastAsia" w:ascii="仿宋" w:hAnsi="仿宋" w:eastAsia="仿宋"/>
                <w:color w:val="000000"/>
                <w:sz w:val="24"/>
              </w:rPr>
              <w:t>12</w:t>
            </w:r>
            <w:r>
              <w:rPr>
                <w:rFonts w:hint="eastAsia" w:ascii="仿宋" w:hAnsi="仿宋" w:eastAsia="仿宋"/>
                <w:color w:val="000000"/>
                <w:sz w:val="24"/>
                <w:lang w:eastAsia="zh-Hans"/>
              </w:rPr>
              <w:t>. 提高注浆质量管理，严格控制注浆压力</w:t>
            </w:r>
            <w:r>
              <w:rPr>
                <w:rFonts w:hint="eastAsia" w:ascii="仿宋" w:hAnsi="仿宋" w:eastAsia="仿宋"/>
                <w:color w:val="000000"/>
                <w:sz w:val="24"/>
              </w:rPr>
              <w:t>。</w:t>
            </w:r>
          </w:p>
          <w:p>
            <w:pPr>
              <w:spacing w:line="280" w:lineRule="exact"/>
              <w:rPr>
                <w:rFonts w:hint="eastAsia" w:ascii="仿宋" w:hAnsi="仿宋" w:eastAsia="仿宋"/>
                <w:color w:val="000000"/>
                <w:sz w:val="24"/>
              </w:rPr>
            </w:pPr>
            <w:r>
              <w:rPr>
                <w:rFonts w:hint="eastAsia" w:ascii="仿宋" w:hAnsi="仿宋" w:eastAsia="仿宋"/>
                <w:color w:val="000000"/>
                <w:sz w:val="24"/>
                <w:lang w:eastAsia="zh-Hans"/>
              </w:rPr>
              <w:t>1</w:t>
            </w:r>
            <w:r>
              <w:rPr>
                <w:rFonts w:hint="eastAsia" w:ascii="仿宋" w:hAnsi="仿宋" w:eastAsia="仿宋"/>
                <w:color w:val="000000"/>
                <w:sz w:val="24"/>
              </w:rPr>
              <w:t>3</w:t>
            </w:r>
            <w:r>
              <w:rPr>
                <w:rFonts w:hint="eastAsia" w:ascii="仿宋" w:hAnsi="仿宋" w:eastAsia="仿宋"/>
                <w:color w:val="000000"/>
                <w:sz w:val="24"/>
                <w:lang w:eastAsia="zh-Hans"/>
              </w:rPr>
              <w:t>.严格检查盾尾和铰接工作性能，及时采取应急和修理措施</w:t>
            </w:r>
            <w:r>
              <w:rPr>
                <w:rFonts w:hint="eastAsia" w:ascii="仿宋" w:hAnsi="仿宋" w:eastAsia="仿宋"/>
                <w:color w:val="000000"/>
                <w:sz w:val="24"/>
              </w:rPr>
              <w:t>。</w:t>
            </w:r>
          </w:p>
          <w:p>
            <w:pPr>
              <w:spacing w:line="280" w:lineRule="exact"/>
              <w:rPr>
                <w:rFonts w:eastAsia="仿宋"/>
                <w:color w:val="000000"/>
                <w:sz w:val="24"/>
              </w:rPr>
            </w:pPr>
            <w:r>
              <w:rPr>
                <w:rFonts w:hint="eastAsia" w:eastAsia="仿宋"/>
                <w:color w:val="000000"/>
                <w:sz w:val="24"/>
              </w:rPr>
              <w:t>14.</w:t>
            </w:r>
            <w:r>
              <w:rPr>
                <w:rFonts w:hint="eastAsia" w:ascii="Calibri" w:hAnsi="Calibri" w:eastAsia="仿宋_GB2312"/>
                <w:color w:val="000000"/>
                <w:sz w:val="24"/>
              </w:rPr>
              <w:t xml:space="preserve"> ……</w:t>
            </w:r>
          </w:p>
        </w:tc>
        <w:tc>
          <w:tcPr>
            <w:tcW w:w="506" w:type="pct"/>
            <w:noWrap w:val="0"/>
            <w:vAlign w:val="center"/>
          </w:tcPr>
          <w:p>
            <w:pPr>
              <w:spacing w:line="280" w:lineRule="exact"/>
              <w:jc w:val="left"/>
              <w:rPr>
                <w:rFonts w:hint="eastAsia" w:eastAsia="仿宋"/>
                <w:color w:val="000000"/>
                <w:sz w:val="24"/>
                <w:lang w:eastAsia="zh-CN"/>
              </w:rPr>
            </w:pPr>
            <w:r>
              <w:rPr>
                <w:rFonts w:hint="eastAsia" w:eastAsia="仿宋"/>
                <w:color w:val="000000"/>
                <w:sz w:val="24"/>
              </w:rPr>
              <w:t>施工单位全体人员</w:t>
            </w:r>
            <w:r>
              <w:rPr>
                <w:rFonts w:hint="eastAsia" w:eastAsia="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 w:type="pct"/>
            <w:noWrap w:val="0"/>
            <w:vAlign w:val="center"/>
          </w:tcPr>
          <w:p>
            <w:pPr>
              <w:spacing w:line="320" w:lineRule="exact"/>
              <w:jc w:val="center"/>
              <w:rPr>
                <w:rFonts w:eastAsia="黑体"/>
                <w:color w:val="000000"/>
                <w:sz w:val="24"/>
              </w:rPr>
            </w:pPr>
            <w:r>
              <w:rPr>
                <w:rFonts w:hint="eastAsia" w:eastAsia="黑体"/>
                <w:color w:val="000000"/>
                <w:sz w:val="24"/>
              </w:rPr>
              <w:t>6-4</w:t>
            </w:r>
          </w:p>
        </w:tc>
        <w:tc>
          <w:tcPr>
            <w:tcW w:w="544" w:type="pct"/>
            <w:noWrap w:val="0"/>
            <w:vAlign w:val="center"/>
          </w:tcPr>
          <w:p>
            <w:pPr>
              <w:spacing w:line="300" w:lineRule="exact"/>
              <w:jc w:val="center"/>
              <w:rPr>
                <w:rFonts w:eastAsia="黑体"/>
                <w:color w:val="000000"/>
                <w:sz w:val="24"/>
              </w:rPr>
            </w:pPr>
            <w:r>
              <w:rPr>
                <w:rFonts w:hint="eastAsia" w:eastAsia="黑体"/>
                <w:color w:val="000000"/>
                <w:sz w:val="24"/>
              </w:rPr>
              <w:t>施工测量</w:t>
            </w:r>
          </w:p>
        </w:tc>
        <w:tc>
          <w:tcPr>
            <w:tcW w:w="762" w:type="pct"/>
            <w:noWrap w:val="0"/>
            <w:vAlign w:val="center"/>
          </w:tcPr>
          <w:p>
            <w:pPr>
              <w:spacing w:line="280" w:lineRule="exact"/>
              <w:rPr>
                <w:rFonts w:eastAsia="仿宋"/>
                <w:color w:val="000000"/>
                <w:sz w:val="24"/>
              </w:rPr>
            </w:pPr>
            <w:r>
              <w:rPr>
                <w:rFonts w:hint="eastAsia" w:eastAsia="仿宋"/>
                <w:color w:val="000000"/>
                <w:sz w:val="24"/>
              </w:rPr>
              <w:t>控制网精度把控不严；复核制度不到位；施工过程中盾构机零位姿态复核不及时；管片复核不及时。容易造成盾构施工发生偏移，不能按照设计线路。</w:t>
            </w:r>
          </w:p>
        </w:tc>
        <w:tc>
          <w:tcPr>
            <w:tcW w:w="708" w:type="pct"/>
            <w:noWrap w:val="0"/>
            <w:vAlign w:val="center"/>
          </w:tcPr>
          <w:p>
            <w:pPr>
              <w:spacing w:line="280" w:lineRule="exact"/>
              <w:rPr>
                <w:rFonts w:hint="eastAsia" w:eastAsia="仿宋"/>
                <w:color w:val="000000"/>
                <w:sz w:val="24"/>
              </w:rPr>
            </w:pPr>
            <w:r>
              <w:rPr>
                <w:rFonts w:hint="eastAsia" w:eastAsia="仿宋"/>
                <w:color w:val="000000"/>
                <w:sz w:val="24"/>
              </w:rPr>
              <w:t>1.施工测量方案按规定进行审批。</w:t>
            </w:r>
          </w:p>
          <w:p>
            <w:pPr>
              <w:spacing w:line="280" w:lineRule="exact"/>
              <w:rPr>
                <w:rFonts w:hint="eastAsia" w:ascii="仿宋" w:hAnsi="仿宋" w:eastAsia="仿宋"/>
                <w:color w:val="000000"/>
                <w:sz w:val="24"/>
                <w:lang w:eastAsia="zh-CN"/>
              </w:rPr>
            </w:pPr>
            <w:r>
              <w:rPr>
                <w:rFonts w:hint="eastAsia" w:ascii="仿宋" w:hAnsi="仿宋" w:eastAsia="仿宋"/>
                <w:color w:val="000000"/>
                <w:sz w:val="24"/>
              </w:rPr>
              <w:t>2.按规定设置监控量测点和实施监控量测</w:t>
            </w:r>
            <w:r>
              <w:rPr>
                <w:rFonts w:hint="eastAsia" w:ascii="仿宋" w:hAnsi="仿宋" w:eastAsia="仿宋"/>
                <w:color w:val="000000"/>
                <w:sz w:val="24"/>
                <w:lang w:eastAsia="zh-CN"/>
              </w:rPr>
              <w:t>。</w:t>
            </w:r>
          </w:p>
          <w:p>
            <w:pPr>
              <w:spacing w:line="280" w:lineRule="exact"/>
              <w:rPr>
                <w:rFonts w:hint="eastAsia"/>
                <w:color w:val="000000"/>
              </w:rPr>
            </w:pPr>
            <w:r>
              <w:rPr>
                <w:rFonts w:hint="eastAsia" w:ascii="仿宋" w:hAnsi="仿宋" w:eastAsia="仿宋"/>
                <w:color w:val="000000"/>
                <w:sz w:val="24"/>
              </w:rPr>
              <w:t>3.及时传递监测（预报）信息，并处置异常情况。</w:t>
            </w:r>
          </w:p>
        </w:tc>
        <w:tc>
          <w:tcPr>
            <w:tcW w:w="2177" w:type="pct"/>
            <w:noWrap w:val="0"/>
            <w:vAlign w:val="center"/>
          </w:tcPr>
          <w:p>
            <w:pPr>
              <w:adjustRightInd w:val="0"/>
              <w:snapToGrid w:val="0"/>
              <w:spacing w:line="280" w:lineRule="exact"/>
              <w:rPr>
                <w:rFonts w:eastAsia="仿宋"/>
                <w:color w:val="000000"/>
                <w:sz w:val="24"/>
              </w:rPr>
            </w:pPr>
            <w:r>
              <w:rPr>
                <w:rFonts w:hint="eastAsia" w:eastAsia="仿宋"/>
                <w:color w:val="000000"/>
                <w:sz w:val="24"/>
              </w:rPr>
              <w:t>1.严格按照测量管理制度，落实检查、复核制度。</w:t>
            </w:r>
          </w:p>
          <w:p>
            <w:pPr>
              <w:adjustRightInd w:val="0"/>
              <w:snapToGrid w:val="0"/>
              <w:spacing w:line="280" w:lineRule="exact"/>
              <w:rPr>
                <w:rFonts w:eastAsia="仿宋"/>
                <w:color w:val="000000"/>
                <w:sz w:val="24"/>
              </w:rPr>
            </w:pPr>
            <w:r>
              <w:rPr>
                <w:rFonts w:hint="eastAsia" w:eastAsia="仿宋"/>
                <w:color w:val="000000"/>
                <w:sz w:val="24"/>
              </w:rPr>
              <w:t>2.施工过程中，加强现场与测量人员的及时沟通和联系，及时组织对盾构隧道各测量工序的测量工作，及时发现问题，及时纠偏。</w:t>
            </w:r>
          </w:p>
          <w:p>
            <w:pPr>
              <w:adjustRightInd w:val="0"/>
              <w:snapToGrid w:val="0"/>
              <w:spacing w:line="280" w:lineRule="exact"/>
              <w:rPr>
                <w:rFonts w:eastAsia="仿宋"/>
                <w:color w:val="000000"/>
                <w:sz w:val="24"/>
              </w:rPr>
            </w:pPr>
            <w:r>
              <w:rPr>
                <w:rFonts w:hint="eastAsia" w:eastAsia="仿宋"/>
                <w:color w:val="000000"/>
                <w:sz w:val="24"/>
              </w:rPr>
              <w:t>3.加强测量人员责任心教育培训，不得简化测量管理制度的各项要求。</w:t>
            </w:r>
          </w:p>
          <w:p>
            <w:pPr>
              <w:adjustRightInd w:val="0"/>
              <w:snapToGrid w:val="0"/>
              <w:spacing w:line="280" w:lineRule="exact"/>
              <w:rPr>
                <w:rFonts w:hint="eastAsia" w:eastAsia="仿宋"/>
                <w:color w:val="000000"/>
                <w:sz w:val="24"/>
              </w:rPr>
            </w:pPr>
            <w:r>
              <w:rPr>
                <w:rFonts w:hint="eastAsia" w:eastAsia="仿宋"/>
                <w:color w:val="000000"/>
                <w:sz w:val="24"/>
              </w:rPr>
              <w:t>4.定期检测测量仪器，确保仪器安全可靠。</w:t>
            </w:r>
          </w:p>
          <w:p>
            <w:pPr>
              <w:adjustRightInd w:val="0"/>
              <w:snapToGrid w:val="0"/>
              <w:spacing w:line="280" w:lineRule="exact"/>
              <w:rPr>
                <w:rFonts w:hint="eastAsia"/>
                <w:color w:val="000000"/>
              </w:rPr>
            </w:pPr>
            <w:r>
              <w:rPr>
                <w:rFonts w:hint="eastAsia" w:ascii="仿宋" w:hAnsi="仿宋" w:eastAsia="仿宋"/>
                <w:color w:val="000000"/>
                <w:sz w:val="24"/>
              </w:rPr>
              <w:t>5.隧道施工必须按规定设置监控量测点，按规定频次采集数据，并及时分析，遇有超标数据，及时采取应急处置措施，</w:t>
            </w:r>
            <w:r>
              <w:rPr>
                <w:rFonts w:hint="eastAsia" w:ascii="仿宋" w:hAnsi="仿宋" w:eastAsia="仿宋"/>
                <w:color w:val="000000"/>
                <w:sz w:val="24"/>
                <w:lang w:eastAsia="zh-Hans"/>
              </w:rPr>
              <w:t>监测数据应进行信息化管理和分析</w:t>
            </w:r>
            <w:r>
              <w:rPr>
                <w:rFonts w:hint="eastAsia" w:ascii="仿宋" w:hAnsi="仿宋" w:eastAsia="仿宋"/>
                <w:color w:val="000000"/>
                <w:sz w:val="24"/>
              </w:rPr>
              <w:t>。</w:t>
            </w:r>
          </w:p>
          <w:p>
            <w:pPr>
              <w:adjustRightInd w:val="0"/>
              <w:snapToGrid w:val="0"/>
              <w:spacing w:line="280" w:lineRule="exact"/>
              <w:rPr>
                <w:rFonts w:eastAsia="仿宋"/>
                <w:color w:val="000000"/>
                <w:sz w:val="24"/>
              </w:rPr>
            </w:pPr>
            <w:r>
              <w:rPr>
                <w:rFonts w:hint="eastAsia" w:ascii="Calibri" w:hAnsi="Calibri" w:eastAsia="仿宋_GB2312"/>
                <w:color w:val="000000"/>
                <w:sz w:val="24"/>
              </w:rPr>
              <w:t>6……</w:t>
            </w:r>
          </w:p>
        </w:tc>
        <w:tc>
          <w:tcPr>
            <w:tcW w:w="506" w:type="pct"/>
            <w:noWrap w:val="0"/>
            <w:vAlign w:val="center"/>
          </w:tcPr>
          <w:p>
            <w:pPr>
              <w:spacing w:line="280" w:lineRule="exact"/>
              <w:jc w:val="left"/>
              <w:rPr>
                <w:rFonts w:eastAsia="仿宋"/>
                <w:color w:val="000000"/>
                <w:sz w:val="24"/>
              </w:rPr>
            </w:pPr>
            <w:r>
              <w:rPr>
                <w:rFonts w:hint="eastAsia" w:eastAsia="仿宋"/>
                <w:color w:val="000000"/>
                <w:sz w:val="24"/>
              </w:rPr>
              <w:t>项目技术负责人负责组织方案编制，</w:t>
            </w:r>
            <w:r>
              <w:rPr>
                <w:rFonts w:eastAsia="仿宋"/>
                <w:color w:val="000000"/>
                <w:sz w:val="24"/>
              </w:rPr>
              <w:t>企业技术负责人审核签字确认</w:t>
            </w:r>
            <w:r>
              <w:rPr>
                <w:rFonts w:hint="eastAsia" w:eastAsia="仿宋"/>
                <w:color w:val="000000"/>
                <w:sz w:val="24"/>
              </w:rPr>
              <w:t>。过程中技术负责人、测量队和工区具体负责施工测量工作。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noWrap w:val="0"/>
            <w:vAlign w:val="center"/>
          </w:tcPr>
          <w:p>
            <w:pPr>
              <w:spacing w:line="320" w:lineRule="exact"/>
              <w:jc w:val="center"/>
              <w:rPr>
                <w:rFonts w:hint="eastAsia" w:eastAsia="黑体"/>
                <w:color w:val="000000"/>
                <w:sz w:val="24"/>
              </w:rPr>
            </w:pPr>
            <w:r>
              <w:rPr>
                <w:rFonts w:hint="eastAsia" w:eastAsia="黑体"/>
                <w:color w:val="000000"/>
                <w:sz w:val="24"/>
              </w:rPr>
              <w:t>6-5</w:t>
            </w:r>
          </w:p>
        </w:tc>
        <w:tc>
          <w:tcPr>
            <w:tcW w:w="1541" w:type="dxa"/>
            <w:noWrap w:val="0"/>
            <w:vAlign w:val="center"/>
          </w:tcPr>
          <w:p>
            <w:pPr>
              <w:spacing w:line="300" w:lineRule="exact"/>
              <w:jc w:val="center"/>
              <w:rPr>
                <w:rFonts w:hint="eastAsia" w:eastAsia="黑体"/>
                <w:color w:val="000000"/>
                <w:sz w:val="24"/>
              </w:rPr>
            </w:pPr>
            <w:r>
              <w:rPr>
                <w:rFonts w:hint="eastAsia" w:eastAsia="黑体"/>
                <w:color w:val="000000"/>
                <w:sz w:val="24"/>
                <w:lang w:eastAsia="zh-Hans"/>
              </w:rPr>
              <w:t>盾构吊装</w:t>
            </w:r>
          </w:p>
        </w:tc>
        <w:tc>
          <w:tcPr>
            <w:tcW w:w="2159" w:type="dxa"/>
            <w:noWrap w:val="0"/>
            <w:vAlign w:val="center"/>
          </w:tcPr>
          <w:p>
            <w:pPr>
              <w:spacing w:line="280" w:lineRule="exact"/>
              <w:rPr>
                <w:rFonts w:hint="eastAsia" w:eastAsia="仿宋"/>
                <w:color w:val="000000"/>
                <w:sz w:val="24"/>
              </w:rPr>
            </w:pPr>
            <w:r>
              <w:rPr>
                <w:rFonts w:hint="eastAsia" w:ascii="仿宋" w:hAnsi="仿宋" w:eastAsia="仿宋"/>
                <w:color w:val="000000"/>
                <w:sz w:val="24"/>
                <w:lang w:eastAsia="zh-Hans"/>
              </w:rPr>
              <w:t>盾构机井内组装以及管片</w:t>
            </w:r>
            <w:r>
              <w:rPr>
                <w:rFonts w:ascii="仿宋" w:hAnsi="仿宋" w:eastAsia="仿宋"/>
                <w:color w:val="000000"/>
                <w:sz w:val="24"/>
                <w:lang w:eastAsia="zh-Hans"/>
              </w:rPr>
              <w:t>、</w:t>
            </w:r>
            <w:r>
              <w:rPr>
                <w:rFonts w:hint="eastAsia" w:ascii="仿宋" w:hAnsi="仿宋" w:eastAsia="仿宋"/>
                <w:color w:val="000000"/>
                <w:sz w:val="24"/>
                <w:lang w:eastAsia="zh-Hans"/>
              </w:rPr>
              <w:t>轻枕</w:t>
            </w:r>
            <w:r>
              <w:rPr>
                <w:rFonts w:ascii="仿宋" w:hAnsi="仿宋" w:eastAsia="仿宋"/>
                <w:color w:val="000000"/>
                <w:sz w:val="24"/>
                <w:lang w:eastAsia="zh-Hans"/>
              </w:rPr>
              <w:t>、</w:t>
            </w:r>
            <w:r>
              <w:rPr>
                <w:rFonts w:hint="eastAsia" w:ascii="仿宋" w:hAnsi="仿宋" w:eastAsia="仿宋"/>
                <w:color w:val="000000"/>
                <w:sz w:val="24"/>
                <w:lang w:eastAsia="zh-Hans"/>
              </w:rPr>
              <w:t>轨道</w:t>
            </w:r>
            <w:r>
              <w:rPr>
                <w:rFonts w:ascii="仿宋" w:hAnsi="仿宋" w:eastAsia="仿宋"/>
                <w:color w:val="000000"/>
                <w:sz w:val="24"/>
                <w:lang w:eastAsia="zh-Hans"/>
              </w:rPr>
              <w:t>、</w:t>
            </w:r>
            <w:r>
              <w:rPr>
                <w:rFonts w:hint="eastAsia" w:ascii="仿宋" w:hAnsi="仿宋" w:eastAsia="仿宋"/>
                <w:color w:val="000000"/>
                <w:sz w:val="24"/>
                <w:lang w:eastAsia="zh-Hans"/>
              </w:rPr>
              <w:t>碴土等附属材料的安装均需要频繁进行吊装作业</w:t>
            </w:r>
            <w:r>
              <w:rPr>
                <w:rFonts w:ascii="仿宋" w:hAnsi="仿宋" w:eastAsia="仿宋"/>
                <w:color w:val="000000"/>
                <w:sz w:val="24"/>
                <w:lang w:eastAsia="zh-Hans"/>
              </w:rPr>
              <w:t>，</w:t>
            </w:r>
            <w:r>
              <w:rPr>
                <w:rFonts w:hint="eastAsia" w:ascii="仿宋" w:hAnsi="仿宋" w:eastAsia="仿宋"/>
                <w:color w:val="000000"/>
                <w:sz w:val="24"/>
                <w:lang w:eastAsia="zh-Hans"/>
              </w:rPr>
              <w:t>且盾构井深度较大</w:t>
            </w:r>
            <w:r>
              <w:rPr>
                <w:rFonts w:ascii="仿宋" w:hAnsi="仿宋" w:eastAsia="仿宋"/>
                <w:color w:val="000000"/>
                <w:sz w:val="24"/>
                <w:lang w:eastAsia="zh-Hans"/>
              </w:rPr>
              <w:t>，</w:t>
            </w:r>
            <w:r>
              <w:rPr>
                <w:rFonts w:hint="eastAsia" w:ascii="仿宋" w:hAnsi="仿宋" w:eastAsia="仿宋"/>
                <w:color w:val="000000"/>
                <w:sz w:val="24"/>
                <w:lang w:eastAsia="zh-Hans"/>
              </w:rPr>
              <w:t>处理不</w:t>
            </w:r>
            <w:r>
              <w:rPr>
                <w:rFonts w:hint="eastAsia" w:ascii="仿宋" w:hAnsi="仿宋" w:eastAsia="仿宋"/>
                <w:color w:val="000000"/>
                <w:sz w:val="24"/>
              </w:rPr>
              <w:t>当</w:t>
            </w:r>
            <w:r>
              <w:rPr>
                <w:rFonts w:hint="eastAsia" w:ascii="仿宋" w:hAnsi="仿宋" w:eastAsia="仿宋"/>
                <w:color w:val="000000"/>
                <w:sz w:val="24"/>
                <w:lang w:eastAsia="zh-Hans"/>
              </w:rPr>
              <w:t>易导致人员坠落</w:t>
            </w:r>
            <w:r>
              <w:rPr>
                <w:rFonts w:ascii="仿宋" w:hAnsi="仿宋" w:eastAsia="仿宋"/>
                <w:color w:val="000000"/>
                <w:sz w:val="24"/>
                <w:lang w:eastAsia="zh-Hans"/>
              </w:rPr>
              <w:t>、</w:t>
            </w:r>
            <w:r>
              <w:rPr>
                <w:rFonts w:hint="eastAsia" w:ascii="仿宋" w:hAnsi="仿宋" w:eastAsia="仿宋"/>
                <w:color w:val="000000"/>
                <w:sz w:val="24"/>
                <w:lang w:eastAsia="zh-Hans"/>
              </w:rPr>
              <w:t>坍塌等事故</w:t>
            </w:r>
            <w:r>
              <w:rPr>
                <w:rFonts w:hint="eastAsia" w:ascii="仿宋" w:hAnsi="仿宋" w:eastAsia="仿宋"/>
                <w:color w:val="000000"/>
                <w:sz w:val="24"/>
              </w:rPr>
              <w:t>。</w:t>
            </w:r>
          </w:p>
        </w:tc>
        <w:tc>
          <w:tcPr>
            <w:tcW w:w="2006" w:type="dxa"/>
            <w:noWrap w:val="0"/>
            <w:vAlign w:val="center"/>
          </w:tcPr>
          <w:p>
            <w:pPr>
              <w:spacing w:line="280" w:lineRule="exact"/>
              <w:rPr>
                <w:rFonts w:hint="eastAsia" w:ascii="仿宋" w:hAnsi="仿宋" w:eastAsia="仿宋"/>
                <w:color w:val="000000"/>
                <w:sz w:val="24"/>
              </w:rPr>
            </w:pPr>
            <w:r>
              <w:rPr>
                <w:rFonts w:hint="eastAsia" w:ascii="仿宋" w:hAnsi="仿宋" w:eastAsia="仿宋"/>
                <w:color w:val="000000"/>
                <w:sz w:val="24"/>
                <w:lang w:eastAsia="zh-Hans"/>
              </w:rPr>
              <w:t>严格按照吊装安全要求进行作业</w:t>
            </w:r>
            <w:r>
              <w:rPr>
                <w:rFonts w:hint="eastAsia" w:ascii="仿宋" w:hAnsi="仿宋" w:eastAsia="仿宋"/>
                <w:color w:val="000000"/>
                <w:sz w:val="24"/>
              </w:rPr>
              <w:t>。</w:t>
            </w:r>
          </w:p>
        </w:tc>
        <w:tc>
          <w:tcPr>
            <w:tcW w:w="6169" w:type="dxa"/>
            <w:noWrap w:val="0"/>
            <w:vAlign w:val="center"/>
          </w:tcPr>
          <w:p>
            <w:pPr>
              <w:adjustRightInd w:val="0"/>
              <w:snapToGrid w:val="0"/>
              <w:spacing w:line="280" w:lineRule="exact"/>
              <w:rPr>
                <w:rFonts w:hint="eastAsia"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lang w:eastAsia="zh-Hans"/>
              </w:rPr>
              <w:t>.核算临边地面承载力及外加荷载对盾构井影响</w:t>
            </w:r>
            <w:r>
              <w:rPr>
                <w:rFonts w:hint="eastAsia" w:ascii="仿宋" w:hAnsi="仿宋" w:eastAsia="仿宋"/>
                <w:color w:val="000000"/>
                <w:sz w:val="24"/>
              </w:rPr>
              <w:t>。</w:t>
            </w:r>
          </w:p>
          <w:p>
            <w:pPr>
              <w:adjustRightInd w:val="0"/>
              <w:snapToGrid w:val="0"/>
              <w:spacing w:line="280" w:lineRule="exact"/>
              <w:rPr>
                <w:rFonts w:hint="eastAsia" w:ascii="仿宋" w:hAnsi="仿宋" w:eastAsia="仿宋"/>
                <w:color w:val="000000"/>
                <w:sz w:val="24"/>
              </w:rPr>
            </w:pPr>
            <w:r>
              <w:rPr>
                <w:rFonts w:ascii="仿宋" w:hAnsi="仿宋" w:eastAsia="仿宋"/>
                <w:color w:val="000000"/>
                <w:sz w:val="24"/>
                <w:lang w:eastAsia="zh-Hans"/>
              </w:rPr>
              <w:t>2</w:t>
            </w:r>
            <w:r>
              <w:rPr>
                <w:rFonts w:hint="eastAsia" w:ascii="仿宋" w:hAnsi="仿宋" w:eastAsia="仿宋"/>
                <w:color w:val="000000"/>
                <w:sz w:val="24"/>
                <w:lang w:eastAsia="zh-Hans"/>
              </w:rPr>
              <w:t>吊装作业前应检查起重设备状态是否符合规定</w:t>
            </w:r>
            <w:r>
              <w:rPr>
                <w:rFonts w:hint="eastAsia" w:ascii="仿宋" w:hAnsi="仿宋" w:eastAsia="仿宋"/>
                <w:color w:val="000000"/>
                <w:sz w:val="24"/>
              </w:rPr>
              <w:t>。</w:t>
            </w:r>
          </w:p>
          <w:p>
            <w:pPr>
              <w:adjustRightInd w:val="0"/>
              <w:snapToGrid w:val="0"/>
              <w:spacing w:line="280" w:lineRule="exact"/>
              <w:rPr>
                <w:rFonts w:hint="eastAsia" w:ascii="仿宋" w:hAnsi="仿宋" w:eastAsia="仿宋"/>
                <w:color w:val="000000"/>
                <w:sz w:val="24"/>
              </w:rPr>
            </w:pPr>
            <w:r>
              <w:rPr>
                <w:rFonts w:ascii="仿宋" w:hAnsi="仿宋" w:eastAsia="仿宋"/>
                <w:color w:val="000000"/>
                <w:sz w:val="24"/>
                <w:lang w:eastAsia="zh-Hans"/>
              </w:rPr>
              <w:t>3</w:t>
            </w:r>
            <w:r>
              <w:rPr>
                <w:rFonts w:hint="eastAsia" w:ascii="仿宋" w:hAnsi="仿宋" w:eastAsia="仿宋"/>
                <w:color w:val="000000"/>
                <w:sz w:val="24"/>
                <w:lang w:eastAsia="zh-Hans"/>
              </w:rPr>
              <w:t>.移动式起重机需带载行走时</w:t>
            </w:r>
            <w:r>
              <w:rPr>
                <w:rFonts w:ascii="仿宋" w:hAnsi="仿宋" w:eastAsia="仿宋"/>
                <w:color w:val="000000"/>
                <w:sz w:val="24"/>
                <w:lang w:eastAsia="zh-Hans"/>
              </w:rPr>
              <w:t>，</w:t>
            </w:r>
            <w:r>
              <w:rPr>
                <w:rFonts w:hint="eastAsia" w:ascii="仿宋" w:hAnsi="仿宋" w:eastAsia="仿宋"/>
                <w:color w:val="000000"/>
                <w:sz w:val="24"/>
                <w:lang w:eastAsia="zh-Hans"/>
              </w:rPr>
              <w:t>应严格控制起重量</w:t>
            </w:r>
            <w:r>
              <w:rPr>
                <w:rFonts w:ascii="仿宋" w:hAnsi="仿宋" w:eastAsia="仿宋"/>
                <w:color w:val="000000"/>
                <w:sz w:val="24"/>
                <w:lang w:eastAsia="zh-Hans"/>
              </w:rPr>
              <w:t>，</w:t>
            </w:r>
            <w:r>
              <w:rPr>
                <w:rFonts w:hint="eastAsia" w:ascii="仿宋" w:hAnsi="仿宋" w:eastAsia="仿宋"/>
                <w:color w:val="000000"/>
                <w:sz w:val="24"/>
                <w:lang w:eastAsia="zh-Hans"/>
              </w:rPr>
              <w:t>行走道路应坚实平整</w:t>
            </w:r>
            <w:r>
              <w:rPr>
                <w:rFonts w:ascii="仿宋" w:hAnsi="仿宋" w:eastAsia="仿宋"/>
                <w:color w:val="000000"/>
                <w:sz w:val="24"/>
                <w:lang w:eastAsia="zh-Hans"/>
              </w:rPr>
              <w:t>，</w:t>
            </w:r>
            <w:r>
              <w:rPr>
                <w:rFonts w:hint="eastAsia" w:ascii="仿宋" w:hAnsi="仿宋" w:eastAsia="仿宋"/>
                <w:color w:val="000000"/>
                <w:sz w:val="24"/>
                <w:lang w:eastAsia="zh-Hans"/>
              </w:rPr>
              <w:t>严禁长距离带载行走</w:t>
            </w:r>
            <w:r>
              <w:rPr>
                <w:rFonts w:hint="eastAsia" w:ascii="仿宋" w:hAnsi="仿宋" w:eastAsia="仿宋"/>
                <w:color w:val="000000"/>
                <w:sz w:val="24"/>
              </w:rPr>
              <w:t>。</w:t>
            </w:r>
          </w:p>
          <w:p>
            <w:pPr>
              <w:adjustRightInd w:val="0"/>
              <w:snapToGrid w:val="0"/>
              <w:spacing w:line="280" w:lineRule="exact"/>
              <w:rPr>
                <w:rFonts w:hint="eastAsia" w:ascii="Calibri" w:hAnsi="Calibri" w:eastAsia="仿宋"/>
                <w:color w:val="000000"/>
                <w:sz w:val="24"/>
              </w:rPr>
            </w:pPr>
            <w:r>
              <w:rPr>
                <w:rFonts w:ascii="仿宋" w:hAnsi="仿宋" w:eastAsia="仿宋"/>
                <w:color w:val="000000"/>
                <w:sz w:val="24"/>
                <w:lang w:eastAsia="zh-Hans"/>
              </w:rPr>
              <w:t>4</w:t>
            </w:r>
            <w:r>
              <w:rPr>
                <w:rFonts w:hint="eastAsia" w:ascii="仿宋" w:hAnsi="仿宋" w:eastAsia="仿宋"/>
                <w:color w:val="000000"/>
                <w:sz w:val="24"/>
                <w:lang w:eastAsia="zh-Hans"/>
              </w:rPr>
              <w:t>.跟踪检查吊装作业过程</w:t>
            </w:r>
            <w:r>
              <w:rPr>
                <w:rFonts w:ascii="仿宋" w:hAnsi="仿宋" w:eastAsia="仿宋"/>
                <w:color w:val="000000"/>
                <w:sz w:val="24"/>
                <w:lang w:eastAsia="zh-Hans"/>
              </w:rPr>
              <w:t>，</w:t>
            </w:r>
            <w:r>
              <w:rPr>
                <w:rFonts w:hint="eastAsia" w:ascii="仿宋" w:hAnsi="仿宋" w:eastAsia="仿宋"/>
                <w:color w:val="000000"/>
                <w:sz w:val="24"/>
                <w:lang w:eastAsia="zh-Hans"/>
              </w:rPr>
              <w:t>防止吊点设置不合理或设备本身刚度不足产生变形</w:t>
            </w:r>
            <w:r>
              <w:rPr>
                <w:rFonts w:hint="eastAsia" w:ascii="仿宋" w:hAnsi="仿宋" w:eastAsia="仿宋"/>
                <w:color w:val="000000"/>
                <w:sz w:val="24"/>
              </w:rPr>
              <w:t>。</w:t>
            </w:r>
          </w:p>
        </w:tc>
        <w:tc>
          <w:tcPr>
            <w:tcW w:w="1434" w:type="dxa"/>
            <w:noWrap w:val="0"/>
            <w:vAlign w:val="center"/>
          </w:tcPr>
          <w:p>
            <w:pPr>
              <w:spacing w:line="280" w:lineRule="exact"/>
              <w:jc w:val="left"/>
              <w:rPr>
                <w:rFonts w:hint="eastAsia" w:eastAsia="仿宋"/>
                <w:color w:val="000000"/>
                <w:sz w:val="24"/>
              </w:rPr>
            </w:pPr>
            <w:r>
              <w:rPr>
                <w:rFonts w:hint="eastAsia" w:ascii="仿宋" w:hAnsi="仿宋" w:eastAsia="仿宋"/>
                <w:color w:val="000000"/>
                <w:sz w:val="24"/>
                <w:lang w:eastAsia="zh-Hans"/>
              </w:rPr>
              <w:t>原则上由吊装作业人员具体实施</w:t>
            </w:r>
            <w:r>
              <w:rPr>
                <w:rFonts w:ascii="仿宋" w:hAnsi="仿宋" w:eastAsia="仿宋"/>
                <w:color w:val="000000"/>
                <w:sz w:val="24"/>
                <w:lang w:eastAsia="zh-Hans"/>
              </w:rPr>
              <w:t>，</w:t>
            </w:r>
            <w:r>
              <w:rPr>
                <w:rFonts w:hint="eastAsia" w:ascii="仿宋" w:hAnsi="仿宋" w:eastAsia="仿宋"/>
                <w:color w:val="000000"/>
                <w:sz w:val="24"/>
              </w:rPr>
              <w:t>现场安全负责人负责</w:t>
            </w:r>
            <w:r>
              <w:rPr>
                <w:rFonts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noWrap w:val="0"/>
            <w:vAlign w:val="center"/>
          </w:tcPr>
          <w:p>
            <w:pPr>
              <w:spacing w:line="320" w:lineRule="exact"/>
              <w:jc w:val="center"/>
              <w:rPr>
                <w:rFonts w:hint="eastAsia" w:eastAsia="黑体"/>
                <w:color w:val="000000"/>
                <w:sz w:val="24"/>
              </w:rPr>
            </w:pPr>
            <w:r>
              <w:rPr>
                <w:rFonts w:hint="eastAsia" w:eastAsia="黑体"/>
                <w:color w:val="000000"/>
                <w:sz w:val="24"/>
              </w:rPr>
              <w:t>6-6</w:t>
            </w:r>
          </w:p>
        </w:tc>
        <w:tc>
          <w:tcPr>
            <w:tcW w:w="1541" w:type="dxa"/>
            <w:noWrap w:val="0"/>
            <w:vAlign w:val="center"/>
          </w:tcPr>
          <w:p>
            <w:pPr>
              <w:spacing w:line="300" w:lineRule="exact"/>
              <w:jc w:val="center"/>
              <w:rPr>
                <w:rFonts w:hint="eastAsia" w:eastAsia="黑体"/>
                <w:color w:val="000000"/>
                <w:sz w:val="24"/>
              </w:rPr>
            </w:pPr>
            <w:r>
              <w:rPr>
                <w:rFonts w:hint="eastAsia" w:eastAsia="黑体"/>
                <w:color w:val="000000"/>
                <w:sz w:val="24"/>
                <w:lang w:eastAsia="zh-Hans"/>
              </w:rPr>
              <w:t>施工用电</w:t>
            </w:r>
          </w:p>
        </w:tc>
        <w:tc>
          <w:tcPr>
            <w:tcW w:w="2159" w:type="dxa"/>
            <w:noWrap w:val="0"/>
            <w:vAlign w:val="center"/>
          </w:tcPr>
          <w:p>
            <w:pPr>
              <w:spacing w:line="280" w:lineRule="exact"/>
              <w:rPr>
                <w:rFonts w:hint="eastAsia" w:eastAsia="仿宋"/>
                <w:color w:val="000000"/>
                <w:sz w:val="24"/>
              </w:rPr>
            </w:pPr>
            <w:r>
              <w:rPr>
                <w:rFonts w:hint="eastAsia" w:ascii="仿宋" w:hAnsi="仿宋" w:eastAsia="仿宋"/>
                <w:color w:val="000000"/>
                <w:sz w:val="24"/>
                <w:lang w:eastAsia="zh-Hans"/>
              </w:rPr>
              <w:t>盾构掘进动力系统供电电压高达</w:t>
            </w:r>
            <w:r>
              <w:rPr>
                <w:rFonts w:ascii="仿宋" w:hAnsi="仿宋" w:eastAsia="仿宋"/>
                <w:color w:val="000000"/>
                <w:sz w:val="24"/>
                <w:lang w:eastAsia="zh-Hans"/>
              </w:rPr>
              <w:t>10kV,</w:t>
            </w:r>
            <w:r>
              <w:rPr>
                <w:rFonts w:hint="eastAsia" w:ascii="仿宋" w:hAnsi="仿宋" w:eastAsia="仿宋"/>
                <w:color w:val="000000"/>
                <w:sz w:val="24"/>
                <w:lang w:eastAsia="zh-Hans"/>
              </w:rPr>
              <w:t>用电安全控制不当易引发触电和设备损坏</w:t>
            </w:r>
            <w:r>
              <w:rPr>
                <w:rFonts w:hint="eastAsia" w:ascii="仿宋" w:hAnsi="仿宋" w:eastAsia="仿宋"/>
                <w:color w:val="000000"/>
                <w:sz w:val="24"/>
              </w:rPr>
              <w:t>。</w:t>
            </w:r>
          </w:p>
        </w:tc>
        <w:tc>
          <w:tcPr>
            <w:tcW w:w="2006" w:type="dxa"/>
            <w:noWrap w:val="0"/>
            <w:vAlign w:val="center"/>
          </w:tcPr>
          <w:p>
            <w:pPr>
              <w:spacing w:line="280" w:lineRule="exact"/>
              <w:rPr>
                <w:rFonts w:hint="eastAsia" w:ascii="仿宋" w:hAnsi="仿宋" w:eastAsia="仿宋"/>
                <w:color w:val="000000"/>
                <w:sz w:val="24"/>
              </w:rPr>
            </w:pPr>
            <w:r>
              <w:rPr>
                <w:rFonts w:hint="eastAsia" w:ascii="仿宋" w:hAnsi="仿宋" w:eastAsia="仿宋"/>
                <w:color w:val="000000"/>
                <w:sz w:val="24"/>
                <w:lang w:eastAsia="zh-Hans"/>
              </w:rPr>
              <w:t>规范临电铺设和使用</w:t>
            </w:r>
            <w:r>
              <w:rPr>
                <w:rFonts w:hint="eastAsia" w:ascii="仿宋" w:hAnsi="仿宋" w:eastAsia="仿宋"/>
                <w:color w:val="000000"/>
                <w:sz w:val="24"/>
              </w:rPr>
              <w:t>。</w:t>
            </w:r>
          </w:p>
        </w:tc>
        <w:tc>
          <w:tcPr>
            <w:tcW w:w="6169" w:type="dxa"/>
            <w:noWrap w:val="0"/>
            <w:vAlign w:val="center"/>
          </w:tcPr>
          <w:p>
            <w:pPr>
              <w:numPr>
                <w:ilvl w:val="0"/>
                <w:numId w:val="2"/>
              </w:numPr>
              <w:adjustRightInd w:val="0"/>
              <w:snapToGrid w:val="0"/>
              <w:spacing w:line="280" w:lineRule="exact"/>
              <w:rPr>
                <w:rFonts w:ascii="仿宋" w:hAnsi="仿宋" w:eastAsia="仿宋"/>
                <w:color w:val="000000"/>
                <w:sz w:val="24"/>
              </w:rPr>
            </w:pPr>
            <w:r>
              <w:rPr>
                <w:rFonts w:ascii="仿宋" w:hAnsi="仿宋" w:eastAsia="仿宋"/>
                <w:color w:val="000000"/>
                <w:sz w:val="24"/>
              </w:rPr>
              <w:t>实行“三级配电、二级漏电保护”</w:t>
            </w:r>
            <w:r>
              <w:rPr>
                <w:rFonts w:hint="eastAsia" w:ascii="仿宋" w:hAnsi="仿宋" w:eastAsia="仿宋"/>
                <w:color w:val="000000"/>
                <w:sz w:val="24"/>
              </w:rPr>
              <w:t>。</w:t>
            </w:r>
          </w:p>
          <w:p>
            <w:pPr>
              <w:numPr>
                <w:ilvl w:val="0"/>
                <w:numId w:val="2"/>
              </w:numPr>
              <w:adjustRightInd w:val="0"/>
              <w:snapToGrid w:val="0"/>
              <w:spacing w:line="280" w:lineRule="exact"/>
              <w:rPr>
                <w:rFonts w:hint="eastAsia" w:ascii="仿宋" w:hAnsi="仿宋" w:eastAsia="仿宋"/>
                <w:color w:val="000000"/>
                <w:sz w:val="24"/>
                <w:lang w:eastAsia="zh-Hans"/>
              </w:rPr>
            </w:pPr>
            <w:r>
              <w:rPr>
                <w:rFonts w:hint="eastAsia" w:ascii="仿宋" w:hAnsi="仿宋" w:eastAsia="仿宋"/>
                <w:color w:val="000000"/>
                <w:sz w:val="24"/>
                <w:lang w:eastAsia="zh-Hans"/>
              </w:rPr>
              <w:t>严格实行</w:t>
            </w:r>
            <w:r>
              <w:rPr>
                <w:rFonts w:ascii="仿宋" w:hAnsi="仿宋" w:eastAsia="仿宋"/>
                <w:color w:val="000000"/>
                <w:sz w:val="24"/>
              </w:rPr>
              <w:t>“一机、一闸、一漏、一箱”</w:t>
            </w:r>
            <w:r>
              <w:rPr>
                <w:rFonts w:hint="eastAsia" w:ascii="仿宋" w:hAnsi="仿宋" w:eastAsia="仿宋"/>
                <w:color w:val="000000"/>
                <w:sz w:val="24"/>
                <w:lang w:eastAsia="zh-Hans"/>
              </w:rPr>
              <w:t>控制方法</w:t>
            </w:r>
            <w:r>
              <w:rPr>
                <w:rFonts w:hint="eastAsia" w:ascii="仿宋" w:hAnsi="仿宋" w:eastAsia="仿宋"/>
                <w:color w:val="000000"/>
                <w:sz w:val="24"/>
              </w:rPr>
              <w:t>。</w:t>
            </w:r>
          </w:p>
          <w:p>
            <w:pPr>
              <w:numPr>
                <w:ilvl w:val="0"/>
                <w:numId w:val="2"/>
              </w:numPr>
              <w:adjustRightInd w:val="0"/>
              <w:snapToGrid w:val="0"/>
              <w:spacing w:line="280" w:lineRule="exact"/>
              <w:rPr>
                <w:rFonts w:hint="eastAsia" w:ascii="仿宋" w:hAnsi="仿宋" w:eastAsia="仿宋"/>
                <w:color w:val="000000"/>
                <w:sz w:val="24"/>
                <w:lang w:eastAsia="zh-Hans"/>
              </w:rPr>
            </w:pPr>
            <w:r>
              <w:rPr>
                <w:rFonts w:hint="eastAsia" w:ascii="仿宋" w:hAnsi="仿宋" w:eastAsia="仿宋"/>
                <w:color w:val="000000"/>
                <w:sz w:val="24"/>
                <w:lang w:eastAsia="zh-Hans"/>
              </w:rPr>
              <w:t>高压电缆接头施工时</w:t>
            </w:r>
            <w:r>
              <w:rPr>
                <w:rFonts w:ascii="仿宋" w:hAnsi="仿宋" w:eastAsia="仿宋"/>
                <w:color w:val="000000"/>
                <w:sz w:val="24"/>
                <w:lang w:eastAsia="zh-Hans"/>
              </w:rPr>
              <w:t>，</w:t>
            </w:r>
            <w:r>
              <w:rPr>
                <w:rFonts w:hint="eastAsia" w:ascii="仿宋" w:hAnsi="仿宋" w:eastAsia="仿宋"/>
                <w:color w:val="000000"/>
                <w:sz w:val="24"/>
                <w:lang w:eastAsia="zh-Hans"/>
              </w:rPr>
              <w:t>应选用优质专用接驳器</w:t>
            </w:r>
            <w:r>
              <w:rPr>
                <w:rFonts w:hint="eastAsia" w:ascii="仿宋" w:hAnsi="仿宋" w:eastAsia="仿宋"/>
                <w:color w:val="000000"/>
                <w:sz w:val="24"/>
              </w:rPr>
              <w:t>。</w:t>
            </w:r>
          </w:p>
          <w:p>
            <w:pPr>
              <w:numPr>
                <w:ilvl w:val="0"/>
                <w:numId w:val="2"/>
              </w:numPr>
              <w:adjustRightInd w:val="0"/>
              <w:snapToGrid w:val="0"/>
              <w:spacing w:line="280" w:lineRule="exact"/>
              <w:rPr>
                <w:rFonts w:hint="eastAsia" w:ascii="Calibri" w:hAnsi="Calibri" w:eastAsia="仿宋_GB2312"/>
                <w:color w:val="000000"/>
                <w:sz w:val="24"/>
              </w:rPr>
            </w:pPr>
            <w:r>
              <w:rPr>
                <w:rFonts w:hint="eastAsia" w:ascii="仿宋" w:hAnsi="仿宋" w:eastAsia="仿宋"/>
                <w:color w:val="000000"/>
                <w:sz w:val="24"/>
                <w:lang w:eastAsia="zh-Hans"/>
              </w:rPr>
              <w:t>隧道内高压电缆悬挂高度应比轨道运输车辆高</w:t>
            </w:r>
            <w:r>
              <w:rPr>
                <w:rFonts w:ascii="仿宋" w:hAnsi="仿宋" w:eastAsia="仿宋"/>
                <w:color w:val="000000"/>
                <w:sz w:val="24"/>
                <w:lang w:eastAsia="zh-Hans"/>
              </w:rPr>
              <w:t>，</w:t>
            </w:r>
            <w:r>
              <w:rPr>
                <w:rFonts w:hint="eastAsia" w:ascii="仿宋" w:hAnsi="仿宋" w:eastAsia="仿宋"/>
                <w:color w:val="000000"/>
                <w:sz w:val="24"/>
                <w:lang w:eastAsia="zh-Hans"/>
              </w:rPr>
              <w:t>防止车辆脱轨倾覆损坏电缆</w:t>
            </w:r>
            <w:r>
              <w:rPr>
                <w:rFonts w:ascii="仿宋" w:hAnsi="仿宋" w:eastAsia="仿宋"/>
                <w:color w:val="000000"/>
                <w:sz w:val="24"/>
                <w:lang w:eastAsia="zh-Hans"/>
              </w:rPr>
              <w:t>。</w:t>
            </w:r>
          </w:p>
        </w:tc>
        <w:tc>
          <w:tcPr>
            <w:tcW w:w="1434" w:type="dxa"/>
            <w:noWrap w:val="0"/>
            <w:vAlign w:val="center"/>
          </w:tcPr>
          <w:p>
            <w:pPr>
              <w:spacing w:line="280" w:lineRule="exact"/>
              <w:jc w:val="left"/>
              <w:rPr>
                <w:rFonts w:hint="eastAsia" w:eastAsia="仿宋"/>
                <w:color w:val="000000"/>
                <w:sz w:val="24"/>
              </w:rPr>
            </w:pPr>
            <w:r>
              <w:rPr>
                <w:rFonts w:hint="eastAsia" w:ascii="仿宋" w:hAnsi="仿宋" w:eastAsia="仿宋"/>
                <w:color w:val="000000"/>
                <w:sz w:val="24"/>
                <w:lang w:eastAsia="zh-Hans"/>
              </w:rPr>
              <w:t>原则由持证高压电工具体实施</w:t>
            </w:r>
            <w:r>
              <w:rPr>
                <w:rFonts w:ascii="仿宋" w:hAnsi="仿宋" w:eastAsia="仿宋"/>
                <w:color w:val="000000"/>
                <w:sz w:val="24"/>
                <w:lang w:eastAsia="zh-Hans"/>
              </w:rPr>
              <w:t>，</w:t>
            </w:r>
            <w:r>
              <w:rPr>
                <w:rFonts w:hint="eastAsia" w:ascii="仿宋" w:hAnsi="仿宋" w:eastAsia="仿宋"/>
                <w:color w:val="000000"/>
                <w:sz w:val="24"/>
              </w:rPr>
              <w:t>现场安全负责人负责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noWrap w:val="0"/>
            <w:vAlign w:val="center"/>
          </w:tcPr>
          <w:p>
            <w:pPr>
              <w:spacing w:line="320" w:lineRule="exact"/>
              <w:jc w:val="center"/>
              <w:rPr>
                <w:rFonts w:hint="eastAsia" w:eastAsia="黑体"/>
                <w:color w:val="000000"/>
                <w:sz w:val="24"/>
              </w:rPr>
            </w:pPr>
            <w:r>
              <w:rPr>
                <w:rFonts w:hint="eastAsia" w:eastAsia="黑体"/>
                <w:color w:val="000000"/>
                <w:sz w:val="24"/>
              </w:rPr>
              <w:t>6-7</w:t>
            </w:r>
          </w:p>
        </w:tc>
        <w:tc>
          <w:tcPr>
            <w:tcW w:w="1541" w:type="dxa"/>
            <w:noWrap w:val="0"/>
            <w:vAlign w:val="center"/>
          </w:tcPr>
          <w:p>
            <w:pPr>
              <w:spacing w:line="300" w:lineRule="exact"/>
              <w:jc w:val="center"/>
              <w:rPr>
                <w:rFonts w:hint="eastAsia" w:eastAsia="黑体"/>
                <w:color w:val="000000"/>
                <w:sz w:val="24"/>
              </w:rPr>
            </w:pPr>
            <w:r>
              <w:rPr>
                <w:rFonts w:hint="eastAsia" w:eastAsia="黑体"/>
                <w:color w:val="000000"/>
                <w:sz w:val="24"/>
                <w:lang w:eastAsia="zh-Hans"/>
              </w:rPr>
              <w:t>盾构刀具更换</w:t>
            </w:r>
          </w:p>
        </w:tc>
        <w:tc>
          <w:tcPr>
            <w:tcW w:w="2159" w:type="dxa"/>
            <w:noWrap w:val="0"/>
            <w:vAlign w:val="center"/>
          </w:tcPr>
          <w:p>
            <w:pPr>
              <w:spacing w:line="280" w:lineRule="exact"/>
              <w:rPr>
                <w:rFonts w:hint="eastAsia" w:eastAsia="仿宋"/>
                <w:color w:val="000000"/>
                <w:sz w:val="24"/>
              </w:rPr>
            </w:pPr>
            <w:r>
              <w:rPr>
                <w:rFonts w:hint="eastAsia" w:ascii="仿宋" w:hAnsi="仿宋" w:eastAsia="仿宋"/>
                <w:color w:val="000000"/>
                <w:sz w:val="24"/>
                <w:lang w:eastAsia="zh-Hans"/>
              </w:rPr>
              <w:t>土舱内有毒有害气体和舱室压力易危害作业人员安全</w:t>
            </w:r>
          </w:p>
        </w:tc>
        <w:tc>
          <w:tcPr>
            <w:tcW w:w="2006" w:type="dxa"/>
            <w:noWrap w:val="0"/>
            <w:vAlign w:val="center"/>
          </w:tcPr>
          <w:p>
            <w:pPr>
              <w:spacing w:line="280" w:lineRule="exact"/>
              <w:rPr>
                <w:rFonts w:hint="eastAsia" w:ascii="仿宋" w:hAnsi="仿宋" w:eastAsia="仿宋"/>
                <w:color w:val="000000"/>
                <w:sz w:val="24"/>
              </w:rPr>
            </w:pPr>
            <w:r>
              <w:rPr>
                <w:rFonts w:hint="eastAsia" w:ascii="仿宋" w:hAnsi="仿宋" w:eastAsia="仿宋"/>
                <w:color w:val="000000"/>
                <w:sz w:val="24"/>
                <w:lang w:eastAsia="zh-Hans"/>
              </w:rPr>
              <w:t>更换过程应采取措施保障作业人员安全</w:t>
            </w:r>
            <w:r>
              <w:rPr>
                <w:rFonts w:hint="eastAsia" w:ascii="仿宋" w:hAnsi="仿宋" w:eastAsia="仿宋"/>
                <w:color w:val="000000"/>
                <w:sz w:val="24"/>
              </w:rPr>
              <w:t>。</w:t>
            </w:r>
          </w:p>
        </w:tc>
        <w:tc>
          <w:tcPr>
            <w:tcW w:w="6169" w:type="dxa"/>
            <w:noWrap w:val="0"/>
            <w:vAlign w:val="center"/>
          </w:tcPr>
          <w:p>
            <w:pPr>
              <w:adjustRightInd w:val="0"/>
              <w:snapToGrid w:val="0"/>
              <w:spacing w:line="280" w:lineRule="exact"/>
              <w:rPr>
                <w:rFonts w:hint="eastAsia"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lang w:eastAsia="zh-Hans"/>
              </w:rPr>
              <w:t>.进入舱内需检测是否存在有毒气体</w:t>
            </w:r>
            <w:r>
              <w:rPr>
                <w:rFonts w:hint="eastAsia" w:ascii="仿宋" w:hAnsi="仿宋" w:eastAsia="仿宋"/>
                <w:color w:val="000000"/>
                <w:sz w:val="24"/>
              </w:rPr>
              <w:t>。</w:t>
            </w:r>
          </w:p>
          <w:p>
            <w:pPr>
              <w:adjustRightInd w:val="0"/>
              <w:snapToGrid w:val="0"/>
              <w:spacing w:line="280" w:lineRule="exact"/>
              <w:rPr>
                <w:rFonts w:hint="eastAsia" w:ascii="仿宋" w:hAnsi="仿宋" w:eastAsia="仿宋"/>
                <w:color w:val="000000"/>
                <w:sz w:val="24"/>
              </w:rPr>
            </w:pPr>
            <w:r>
              <w:rPr>
                <w:rFonts w:ascii="仿宋" w:hAnsi="仿宋" w:eastAsia="仿宋"/>
                <w:color w:val="000000"/>
                <w:sz w:val="24"/>
                <w:lang w:eastAsia="zh-Hans"/>
              </w:rPr>
              <w:t>2</w:t>
            </w:r>
            <w:r>
              <w:rPr>
                <w:rFonts w:hint="eastAsia" w:ascii="仿宋" w:hAnsi="仿宋" w:eastAsia="仿宋"/>
                <w:color w:val="000000"/>
                <w:sz w:val="24"/>
                <w:lang w:eastAsia="zh-Hans"/>
              </w:rPr>
              <w:t>.须提供充足照明</w:t>
            </w:r>
            <w:r>
              <w:rPr>
                <w:rFonts w:hint="eastAsia" w:ascii="仿宋" w:hAnsi="仿宋" w:eastAsia="仿宋"/>
                <w:color w:val="000000"/>
                <w:sz w:val="24"/>
              </w:rPr>
              <w:t>。</w:t>
            </w:r>
          </w:p>
          <w:p>
            <w:pPr>
              <w:adjustRightInd w:val="0"/>
              <w:snapToGrid w:val="0"/>
              <w:spacing w:line="280" w:lineRule="exact"/>
              <w:rPr>
                <w:rFonts w:hint="eastAsia" w:ascii="仿宋" w:hAnsi="仿宋" w:eastAsia="仿宋"/>
                <w:color w:val="000000"/>
                <w:sz w:val="24"/>
              </w:rPr>
            </w:pPr>
            <w:r>
              <w:rPr>
                <w:rFonts w:ascii="仿宋" w:hAnsi="仿宋" w:eastAsia="仿宋"/>
                <w:color w:val="000000"/>
                <w:sz w:val="24"/>
                <w:lang w:eastAsia="zh-Hans"/>
              </w:rPr>
              <w:t>3</w:t>
            </w:r>
            <w:r>
              <w:rPr>
                <w:rFonts w:hint="eastAsia" w:ascii="仿宋" w:hAnsi="仿宋" w:eastAsia="仿宋"/>
                <w:color w:val="000000"/>
                <w:sz w:val="24"/>
                <w:lang w:eastAsia="zh-Hans"/>
              </w:rPr>
              <w:t>.加压换刀情况下应严格控制升压速度</w:t>
            </w:r>
            <w:r>
              <w:rPr>
                <w:rFonts w:ascii="仿宋" w:hAnsi="仿宋" w:eastAsia="仿宋"/>
                <w:color w:val="000000"/>
                <w:sz w:val="24"/>
                <w:lang w:eastAsia="zh-Hans"/>
              </w:rPr>
              <w:t>，</w:t>
            </w:r>
            <w:r>
              <w:rPr>
                <w:rFonts w:hint="eastAsia" w:ascii="仿宋" w:hAnsi="仿宋" w:eastAsia="仿宋"/>
                <w:color w:val="000000"/>
                <w:sz w:val="24"/>
                <w:lang w:eastAsia="zh-Hans"/>
              </w:rPr>
              <w:t>防止机体无法适应</w:t>
            </w:r>
            <w:r>
              <w:rPr>
                <w:rFonts w:hint="eastAsia" w:ascii="仿宋" w:hAnsi="仿宋" w:eastAsia="仿宋"/>
                <w:color w:val="000000"/>
                <w:sz w:val="24"/>
              </w:rPr>
              <w:t>。</w:t>
            </w:r>
          </w:p>
          <w:p>
            <w:pPr>
              <w:adjustRightInd w:val="0"/>
              <w:snapToGrid w:val="0"/>
              <w:spacing w:line="280" w:lineRule="exact"/>
              <w:rPr>
                <w:rFonts w:hint="eastAsia" w:ascii="Calibri" w:hAnsi="Calibri" w:eastAsia="仿宋"/>
                <w:color w:val="000000"/>
                <w:sz w:val="24"/>
              </w:rPr>
            </w:pPr>
            <w:r>
              <w:rPr>
                <w:rFonts w:ascii="仿宋" w:hAnsi="仿宋" w:eastAsia="仿宋"/>
                <w:color w:val="000000"/>
                <w:sz w:val="24"/>
                <w:lang w:eastAsia="zh-Hans"/>
              </w:rPr>
              <w:t>4</w:t>
            </w:r>
            <w:r>
              <w:rPr>
                <w:rFonts w:hint="eastAsia" w:ascii="仿宋" w:hAnsi="仿宋" w:eastAsia="仿宋"/>
                <w:color w:val="000000"/>
                <w:sz w:val="24"/>
                <w:lang w:eastAsia="zh-Hans"/>
              </w:rPr>
              <w:t>.与舱内换刀人员实时保持联络</w:t>
            </w:r>
            <w:r>
              <w:rPr>
                <w:rFonts w:ascii="仿宋" w:hAnsi="仿宋" w:eastAsia="仿宋"/>
                <w:color w:val="000000"/>
                <w:sz w:val="24"/>
                <w:lang w:eastAsia="zh-Hans"/>
              </w:rPr>
              <w:t>，</w:t>
            </w:r>
            <w:r>
              <w:rPr>
                <w:rFonts w:hint="eastAsia" w:ascii="仿宋" w:hAnsi="仿宋" w:eastAsia="仿宋"/>
                <w:color w:val="000000"/>
                <w:sz w:val="24"/>
                <w:lang w:eastAsia="zh-Hans"/>
              </w:rPr>
              <w:t>并准备充足的应急物品</w:t>
            </w:r>
            <w:r>
              <w:rPr>
                <w:rFonts w:hint="eastAsia" w:ascii="仿宋" w:hAnsi="仿宋" w:eastAsia="仿宋"/>
                <w:color w:val="000000"/>
                <w:sz w:val="24"/>
              </w:rPr>
              <w:t>。</w:t>
            </w:r>
          </w:p>
        </w:tc>
        <w:tc>
          <w:tcPr>
            <w:tcW w:w="1434" w:type="dxa"/>
            <w:noWrap w:val="0"/>
            <w:vAlign w:val="center"/>
          </w:tcPr>
          <w:p>
            <w:pPr>
              <w:spacing w:line="280" w:lineRule="exact"/>
              <w:jc w:val="left"/>
              <w:rPr>
                <w:rFonts w:hint="eastAsia" w:eastAsia="仿宋"/>
                <w:color w:val="000000"/>
                <w:sz w:val="24"/>
              </w:rPr>
            </w:pPr>
            <w:r>
              <w:rPr>
                <w:rFonts w:hint="eastAsia" w:ascii="仿宋" w:hAnsi="仿宋" w:eastAsia="仿宋"/>
                <w:color w:val="000000"/>
                <w:sz w:val="24"/>
                <w:lang w:eastAsia="zh-Hans"/>
              </w:rPr>
              <w:t>原则上由盾构作业人员具体实施</w:t>
            </w:r>
            <w:r>
              <w:rPr>
                <w:rFonts w:ascii="仿宋" w:hAnsi="仿宋" w:eastAsia="仿宋"/>
                <w:color w:val="000000"/>
                <w:sz w:val="24"/>
                <w:lang w:eastAsia="zh-Hans"/>
              </w:rPr>
              <w:t>，</w:t>
            </w:r>
            <w:r>
              <w:rPr>
                <w:rFonts w:hint="eastAsia" w:ascii="仿宋" w:hAnsi="仿宋" w:eastAsia="仿宋"/>
                <w:color w:val="000000"/>
                <w:sz w:val="24"/>
              </w:rPr>
              <w:t>施工现场生产负责人负责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noWrap w:val="0"/>
            <w:vAlign w:val="center"/>
          </w:tcPr>
          <w:p>
            <w:pPr>
              <w:spacing w:line="320" w:lineRule="exact"/>
              <w:jc w:val="center"/>
              <w:rPr>
                <w:rFonts w:hint="eastAsia" w:eastAsia="黑体"/>
                <w:color w:val="000000"/>
                <w:sz w:val="24"/>
              </w:rPr>
            </w:pPr>
            <w:r>
              <w:rPr>
                <w:rFonts w:hint="eastAsia" w:eastAsia="黑体"/>
                <w:color w:val="000000"/>
                <w:sz w:val="24"/>
              </w:rPr>
              <w:t>6-8</w:t>
            </w:r>
          </w:p>
        </w:tc>
        <w:tc>
          <w:tcPr>
            <w:tcW w:w="1541" w:type="dxa"/>
            <w:noWrap w:val="0"/>
            <w:vAlign w:val="center"/>
          </w:tcPr>
          <w:p>
            <w:pPr>
              <w:spacing w:line="320" w:lineRule="exact"/>
              <w:jc w:val="center"/>
              <w:rPr>
                <w:rFonts w:hint="eastAsia" w:eastAsia="黑体"/>
                <w:color w:val="000000"/>
                <w:sz w:val="24"/>
              </w:rPr>
            </w:pPr>
            <w:r>
              <w:rPr>
                <w:rFonts w:hint="eastAsia" w:eastAsia="黑体"/>
                <w:color w:val="000000"/>
                <w:sz w:val="24"/>
              </w:rPr>
              <w:t>现场安全</w:t>
            </w:r>
          </w:p>
          <w:p>
            <w:pPr>
              <w:spacing w:line="300" w:lineRule="exact"/>
              <w:jc w:val="center"/>
              <w:rPr>
                <w:rFonts w:hint="eastAsia" w:eastAsia="黑体"/>
                <w:color w:val="000000"/>
                <w:sz w:val="24"/>
              </w:rPr>
            </w:pPr>
            <w:r>
              <w:rPr>
                <w:rFonts w:hint="eastAsia" w:eastAsia="黑体"/>
                <w:color w:val="000000"/>
                <w:sz w:val="24"/>
              </w:rPr>
              <w:t>管理</w:t>
            </w:r>
          </w:p>
        </w:tc>
        <w:tc>
          <w:tcPr>
            <w:tcW w:w="2159" w:type="dxa"/>
            <w:noWrap w:val="0"/>
            <w:vAlign w:val="center"/>
          </w:tcPr>
          <w:p>
            <w:pPr>
              <w:spacing w:line="280" w:lineRule="exact"/>
              <w:rPr>
                <w:rFonts w:hint="eastAsia" w:eastAsia="仿宋"/>
                <w:color w:val="000000"/>
                <w:sz w:val="24"/>
                <w:lang w:eastAsia="zh-CN"/>
              </w:rPr>
            </w:pPr>
            <w:r>
              <w:rPr>
                <w:rFonts w:hint="eastAsia" w:ascii="仿宋" w:hAnsi="仿宋" w:eastAsia="仿宋"/>
                <w:color w:val="000000"/>
                <w:sz w:val="24"/>
              </w:rPr>
              <w:t>盾构施工有时需要操作人员进入盾构机前方刀盘处进行压气作业，压气作业空间小，温度高，刀头湿滑，作业劳动强度大，容易造成作业人员人身伤害事故</w:t>
            </w:r>
            <w:r>
              <w:rPr>
                <w:rFonts w:hint="eastAsia" w:ascii="仿宋" w:hAnsi="仿宋" w:eastAsia="仿宋"/>
                <w:color w:val="000000"/>
                <w:sz w:val="24"/>
                <w:lang w:eastAsia="zh-CN"/>
              </w:rPr>
              <w:t>。</w:t>
            </w:r>
          </w:p>
        </w:tc>
        <w:tc>
          <w:tcPr>
            <w:tcW w:w="2006" w:type="dxa"/>
            <w:noWrap w:val="0"/>
            <w:vAlign w:val="center"/>
          </w:tcPr>
          <w:p>
            <w:pPr>
              <w:spacing w:line="260" w:lineRule="exact"/>
              <w:rPr>
                <w:rFonts w:hint="eastAsia"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严格执行压气作业相关要求。</w:t>
            </w:r>
          </w:p>
          <w:p>
            <w:pPr>
              <w:spacing w:line="260" w:lineRule="exact"/>
              <w:rPr>
                <w:rFonts w:hint="eastAsia"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刀具更换时应按要求对地层情况进行地质复查和评估。</w:t>
            </w:r>
          </w:p>
          <w:p>
            <w:pPr>
              <w:spacing w:line="280" w:lineRule="exact"/>
              <w:rPr>
                <w:rFonts w:hint="eastAsia" w:ascii="仿宋" w:hAnsi="仿宋" w:eastAsia="仿宋"/>
                <w:color w:val="000000"/>
                <w:sz w:val="24"/>
              </w:rPr>
            </w:pPr>
          </w:p>
        </w:tc>
        <w:tc>
          <w:tcPr>
            <w:tcW w:w="6169" w:type="dxa"/>
            <w:noWrap w:val="0"/>
            <w:vAlign w:val="center"/>
          </w:tcPr>
          <w:p>
            <w:pPr>
              <w:spacing w:line="280" w:lineRule="exact"/>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压气作业时间严格控制，一天不宜超过四小时。</w:t>
            </w:r>
          </w:p>
          <w:p>
            <w:pPr>
              <w:spacing w:line="280" w:lineRule="exact"/>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必须选用无油型空压机，确保作业人员空气质量。</w:t>
            </w:r>
          </w:p>
          <w:p>
            <w:pPr>
              <w:spacing w:line="280" w:lineRule="exact"/>
              <w:rPr>
                <w:rFonts w:hint="eastAsia"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地层条件不好时应地层加固、设置支撑后方能开展作业。</w:t>
            </w:r>
          </w:p>
          <w:p>
            <w:pPr>
              <w:spacing w:line="280" w:lineRule="exact"/>
              <w:rPr>
                <w:rFonts w:hint="eastAsia"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w:t>
            </w:r>
            <w:r>
              <w:rPr>
                <w:rFonts w:hint="eastAsia" w:ascii="仿宋" w:hAnsi="仿宋" w:eastAsia="仿宋"/>
                <w:color w:val="000000"/>
                <w:sz w:val="24"/>
              </w:rPr>
              <w:t>做好应急准备，必要时能在减压舱内抢救伤员，并与有关医院签好急救协议。</w:t>
            </w:r>
          </w:p>
          <w:p>
            <w:pPr>
              <w:adjustRightInd w:val="0"/>
              <w:snapToGrid w:val="0"/>
              <w:spacing w:line="280" w:lineRule="exact"/>
              <w:rPr>
                <w:rFonts w:hint="eastAsia" w:ascii="Calibri" w:hAnsi="Calibri" w:eastAsia="仿宋_GB2312"/>
                <w:color w:val="000000"/>
                <w:sz w:val="24"/>
              </w:rPr>
            </w:pPr>
            <w:r>
              <w:rPr>
                <w:rFonts w:hint="eastAsia" w:ascii="仿宋" w:hAnsi="仿宋" w:eastAsia="仿宋"/>
                <w:color w:val="000000"/>
                <w:sz w:val="24"/>
              </w:rPr>
              <w:t>5.重新启动盾构机前必须确认土仓内有无作业人员和工具材料。</w:t>
            </w:r>
          </w:p>
        </w:tc>
        <w:tc>
          <w:tcPr>
            <w:tcW w:w="1434" w:type="dxa"/>
            <w:noWrap w:val="0"/>
            <w:vAlign w:val="center"/>
          </w:tcPr>
          <w:p>
            <w:pPr>
              <w:spacing w:line="280" w:lineRule="exact"/>
              <w:jc w:val="left"/>
              <w:rPr>
                <w:rFonts w:hint="eastAsia" w:eastAsia="仿宋"/>
                <w:color w:val="000000"/>
                <w:sz w:val="24"/>
              </w:rPr>
            </w:pPr>
            <w:r>
              <w:rPr>
                <w:rFonts w:ascii="仿宋" w:hAnsi="仿宋" w:eastAsia="仿宋"/>
                <w:color w:val="000000"/>
                <w:sz w:val="24"/>
              </w:rPr>
              <w:t>原则上</w:t>
            </w:r>
            <w:r>
              <w:rPr>
                <w:rFonts w:hint="eastAsia" w:ascii="仿宋" w:hAnsi="仿宋" w:eastAsia="仿宋"/>
                <w:color w:val="000000"/>
                <w:sz w:val="24"/>
              </w:rPr>
              <w:t>由作业人员具体实施，安全管理人负责</w:t>
            </w:r>
            <w:r>
              <w:rPr>
                <w:rFonts w:ascii="仿宋" w:hAnsi="仿宋" w:eastAsia="仿宋"/>
                <w:color w:val="000000"/>
                <w:sz w:val="24"/>
              </w:rPr>
              <w:t>。</w:t>
            </w:r>
          </w:p>
        </w:tc>
      </w:tr>
    </w:tbl>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panose1 w:val="03000509000000000000"/>
    <w:charset w:val="86"/>
    <w:family w:val="auto"/>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61683B11"/>
    <w:multiLevelType w:val="singleLevel"/>
    <w:tmpl w:val="61683B11"/>
    <w:lvl w:ilvl="0" w:tentative="0">
      <w:start w:val="1"/>
      <w:numFmt w:val="decimal"/>
      <w:suff w:val="nothing"/>
      <w:lvlText w:val="%1."/>
      <w:lvlJc w:val="left"/>
      <w:rPr>
        <w:rFonts w:hint="default"/>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8143462"/>
    <w:rsid w:val="093277A9"/>
    <w:rsid w:val="0C00517C"/>
    <w:rsid w:val="0DEA1EA6"/>
    <w:rsid w:val="1BD80837"/>
    <w:rsid w:val="1C7F2A05"/>
    <w:rsid w:val="1D222E46"/>
    <w:rsid w:val="269B0465"/>
    <w:rsid w:val="271E423C"/>
    <w:rsid w:val="28143462"/>
    <w:rsid w:val="2DD907B5"/>
    <w:rsid w:val="332858D5"/>
    <w:rsid w:val="341C3FDE"/>
    <w:rsid w:val="37014E1F"/>
    <w:rsid w:val="39410733"/>
    <w:rsid w:val="3DA76CDD"/>
    <w:rsid w:val="3FFB2BF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7">
    <w:name w:val="Default Paragraph Font"/>
    <w:semiHidden/>
    <w:qFormat/>
    <w:uiPriority w:val="0"/>
    <w:rPr>
      <w:rFonts w:ascii="Calibri" w:hAnsi="Calibri" w:eastAsia="宋体"/>
      <w:sz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12">
    <w:name w:val="Body Text"/>
    <w:basedOn w:val="1"/>
    <w:unhideWhenUsed/>
    <w:qFormat/>
    <w:uiPriority w:val="99"/>
    <w:pPr>
      <w:spacing w:after="120"/>
    </w:pPr>
    <w:rPr>
      <w:rFonts w:ascii="Calibri" w:hAnsi="Calibri" w:eastAsia="宋体" w:cs="Times New Roman"/>
      <w:szCs w:val="22"/>
    </w:rPr>
  </w:style>
  <w:style w:type="paragraph" w:styleId="13">
    <w:name w:val="Body Text Indent"/>
    <w:basedOn w:val="1"/>
    <w:qFormat/>
    <w:uiPriority w:val="0"/>
    <w:pPr>
      <w:spacing w:after="120"/>
      <w:ind w:left="420" w:leftChars="200"/>
    </w:pPr>
  </w:style>
  <w:style w:type="paragraph" w:styleId="14">
    <w:name w:val="Body Text First Indent"/>
    <w:basedOn w:val="12"/>
    <w:next w:val="15"/>
    <w:unhideWhenUsed/>
    <w:qFormat/>
    <w:uiPriority w:val="99"/>
    <w:pPr>
      <w:ind w:firstLine="420" w:firstLineChars="100"/>
    </w:pPr>
  </w:style>
  <w:style w:type="paragraph" w:styleId="15">
    <w:name w:val="Body Text First Indent 2"/>
    <w:basedOn w:val="13"/>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Words>
  <Characters>4</Characters>
  <Lines>0</Lines>
  <Paragraphs>0</Paragraphs>
  <TotalTime>0</TotalTime>
  <ScaleCrop>false</ScaleCrop>
  <LinksUpToDate>false</LinksUpToDate>
  <CharactersWithSpaces>4</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2023-03-03T15:31:00Z</dcterms:created>
  <dc:creator>孙瑞</dc:creator>
  <cp:lastModifiedBy>WPS_1513130633</cp:lastModifiedBy>
  <dcterms:modified xsi:type="dcterms:W3CDTF">2023-03-03T17:13:41Z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C63327FC06B64B4283B3FB7362F5322B</vt:lpwstr>
  </property>
</Properties>
</file>