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Hans"/>
        </w:rPr>
      </w:pPr>
      <w:bookmarkStart w:id="0" w:name="_GoBack"/>
      <w:r>
        <w:rPr>
          <w:rFonts w:eastAsia="方正小标宋简体"/>
          <w:bCs/>
          <w:color w:val="000000"/>
          <w:sz w:val="36"/>
          <w:szCs w:val="36"/>
        </w:rPr>
        <w:t>建筑施工重大安全风险管控清单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  <w:t>起重机械安拆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Hans"/>
        </w:rPr>
        <w:t>）</w:t>
      </w:r>
    </w:p>
    <w:bookmarkEnd w:id="0"/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84"/>
        <w:gridCol w:w="1939"/>
        <w:gridCol w:w="2123"/>
        <w:gridCol w:w="585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  <w:tblHeader/>
        </w:trPr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重点部位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（环节）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主要风险概述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管控责任</w:t>
            </w:r>
          </w:p>
        </w:tc>
        <w:tc>
          <w:tcPr>
            <w:tcW w:w="2078" w:type="pct"/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管控措施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10-1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装卸车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吊索具规格不符合要求，磨损超标、重量不明、堆放不稳等，易发生起重伤害事故。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1.吊索具、汽车吊应经计算确定。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2.起重作业前，应检查吊索具及汽车吊。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 物件堆码应整齐、稳固。</w:t>
            </w:r>
          </w:p>
        </w:tc>
        <w:tc>
          <w:tcPr>
            <w:tcW w:w="2078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1.吊装前，严格检查吊索具型号、规格、使用状态等。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2.装卸车应有安全人员负责监护。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3.严禁无证人员从事起重吊装作业。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原则上由从事起重作业人员负责具体实施，安全员监督管理。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10-</w:t>
            </w:r>
            <w:r>
              <w:rPr>
                <w:rFonts w:eastAsia="黑体"/>
                <w:color w:val="000000"/>
                <w:sz w:val="24"/>
              </w:rPr>
              <w:t>2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运输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超载运输、物件超长、超宽，物件绑扎不牢、运输过程中滑落，易发生起重伤害事故。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1.运输前，再次确认物件捆绑、固定状态是否稳固。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2.遵守交通规则。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1.专人负责确认物件捆绑、固定状态是否稳固。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2.对司机进行交底教育。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 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原则上由从事起重作业人员和司机负责具体实施，安全员监督管理。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10-3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设备基础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基础承载力不足、混凝土标号过低，地脚螺栓不满足要求，易导致起重伤害事故的发生。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1.严格按照方案制作基础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2.落实地脚螺栓合格证和验收工作。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1.基础的制作、养护需严格按照方案执行。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2.基础制作人员应持有特种作业证。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3.地脚螺栓等基础件，应由出厂合格证。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4.安装前，进行基础验收工作。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 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原则上由安装单位和项目技术、安全管理人员共同实施。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10-4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安装、部件吊装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作业区域无警戒，吊点不准确、作业人员劳保用品不合格、无证上岗、无方案施工、不按方案施工、违反操作规程、易发生起重伤害事故。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保障起重机械安装拆卸的安全进行。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1.严格按照专项方案施工。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2.作业人员持证上岗、劳保用品穿戴齐全。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3.安全监护到位。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4.遵守国家法律法规、行业规程要求。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原则上由起重作业人员具体实施，起重安全管理人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负责，项目安全员监督管理。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10-5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整机调试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调试过程中，无明确信号即开机、带电体裸露等，易导致起重伤害、触电事故。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1.遵守施工现场临时用电要求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2.未经确认，不得开机动作。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……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1.调试过程中，必须安排专门人员进行现场安全管理，确认符合开机要求时，必须发出开机指令，才能开机动作。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2.调试过程中的接线必须由专业电工进行，并严格遵守施工现场临时用电规范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原则上由起重作业人员具体实施，起重安全管理人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负责，项目安全员监督管理。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……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……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……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……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961603B"/>
    <w:rsid w:val="093277A9"/>
    <w:rsid w:val="0961603B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B9CDE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2023-03-03T15:38:00Z</dcterms:created>
  <dc:creator>孙瑞</dc:creator>
  <cp:lastModifiedBy>WPS_1513130633</cp:lastModifiedBy>
  <dcterms:modified xsi:type="dcterms:W3CDTF">2023-03-03T17:19:02Z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ED05532CF1724E5DA2F276C7206FA9B1</vt:lpwstr>
  </property>
</Properties>
</file>