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ascii="Times New Roman" w:hAnsi="Times New Roman" w:eastAsia="黑体"/>
          <w:kern w:val="44"/>
          <w:sz w:val="32"/>
          <w:szCs w:val="32"/>
        </w:rPr>
      </w:pPr>
      <w:r>
        <w:rPr>
          <w:rFonts w:ascii="Times New Roman" w:hAnsi="Times New Roman" w:eastAsia="黑体"/>
          <w:kern w:val="44"/>
          <w:sz w:val="32"/>
          <w:szCs w:val="32"/>
        </w:rPr>
        <w:t>车间级安全检查清单</w:t>
      </w:r>
    </w:p>
    <w:tbl>
      <w:tblPr>
        <w:tblStyle w:val="1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717"/>
        <w:gridCol w:w="7039"/>
        <w:gridCol w:w="1555"/>
        <w:gridCol w:w="1148"/>
        <w:gridCol w:w="16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r>
              <w:rPr>
                <w:rFonts w:ascii="宋体" w:hAnsi="宋体"/>
                <w:sz w:val="24"/>
              </w:rPr>
              <w:t>组织人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检查时间</w:t>
            </w: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spacing w:line="300" w:lineRule="exact"/>
              <w:ind w:right="2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检查人员</w:t>
            </w:r>
          </w:p>
        </w:tc>
        <w:tc>
          <w:tcPr>
            <w:tcW w:w="0" w:type="auto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计划</w:t>
            </w:r>
          </w:p>
        </w:tc>
        <w:tc>
          <w:tcPr>
            <w:tcW w:w="0" w:type="auto"/>
            <w:gridSpan w:val="5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每月不少于一次检查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目的</w:t>
            </w: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对生产过程及安全管理中可能存在的隐患、有害危险因素、缺陷等进行排查，查找不安全因素和不安全行为，制定整改措施，消除或控制隐患和危险因素，确保安全。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检查项目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检查标准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检查方法</w:t>
            </w:r>
          </w:p>
        </w:tc>
        <w:tc>
          <w:tcPr>
            <w:tcW w:w="0" w:type="auto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检查评价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符合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不符合及主要问题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工作环境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厂房内通风、照明情况要求良好；噪声、粉尘有控制措施；现场卫生良好，干净整齐，工位器具定置摆放有序。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查看现场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设备管理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认真执行设备管理制度，设备维护保养、润滑等落实到位；现场无跑、冒、滴、漏现象，卫生状况良好，设备安全防护齐全，运转正常。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查看现场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操作人员应严格遵守操作规程和劳保用品的使用规定。</w:t>
            </w:r>
          </w:p>
        </w:tc>
        <w:tc>
          <w:tcPr>
            <w:tcW w:w="0" w:type="auto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现场提问</w:t>
            </w:r>
          </w:p>
        </w:tc>
        <w:tc>
          <w:tcPr>
            <w:tcW w:w="0" w:type="auto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安全重点场所、部位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严格执行公司重点场所、部位安全要求和职责。公司重点场所、部位：操作室、生产车间消防控制系统、设备设施；配电房、发电机房、空压机房、客货电梯、压力容器；生产车间、电瓶车。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查看现场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消防管理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消防器材配备的种类、数量及安置地点应符合国家标准。消防泵、阀门、管道等一切设施完好，随时能够正常使用。消防箱、消防栓、水枪、水带等完好无损并能正常使用。灭火器及其附件完好无损，并定期维护、保养，有记录。火灾报警系统运转正常。消防通道畅通，应急照明完好。安全警示标志齐全、醒目，无污损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查看现场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厂房建筑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各建筑物的墙体无倾斜、无裂纹，基础无塌陷，房顶及框架无腐蚀、无开裂、无倾斜、无漏雨现象。防雷、通风、防汛设施完好；路面平整，地沟及沟盖板完好无损。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查看现场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劳保用品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工作场所必须按规定正确佩戴和使用必要的劳动防护用品。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查看现场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三违现象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杜绝违章指挥现象；杜绝违章作业；严禁违反劳动纪律及公司有关规章制度。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查看现场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电气管理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严格执行各项规程、规范，变、配电室清洁卫生，落实防火、防水、防小动物措施，室内通风良好，照明良好。各接地良好，附属设备完好。按要求配备绝缘工具。防爆电器符合要求。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查看现场及记录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培训教育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按培训计划实施教育培训，培训内容、培训方式、培训时间等符合相关法律法规的要求。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检查落实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严格监督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员工对培训知识已掌握，达到相应的培训效果。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现场提问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施工管理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施工方已具备进厂施工的各项条件。施工现场的安全防护措施安全可靠，施工过程中无违章指挥、违章作业、违反本公司的相关规定。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查看现场及记录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备注：请用A4纸反正面打印，符合要求打“√”，不符合要求打“×”并注明详情，整改完成情况由主管安全负责人确认。</w:t>
            </w:r>
          </w:p>
        </w:tc>
      </w:tr>
      <w:bookmarkEnd w:id="0"/>
    </w:tbl>
    <w:p>
      <w:pPr>
        <w:pStyle w:val="12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9B36B"/>
    <w:multiLevelType w:val="multilevel"/>
    <w:tmpl w:val="06F9B36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TU0N2YyZjU2OTgzYTgwMjQ0YjczOGJhYzIyMjIifQ=="/>
  </w:docVars>
  <w:rsids>
    <w:rsidRoot w:val="09F470D4"/>
    <w:rsid w:val="093277A9"/>
    <w:rsid w:val="09F470D4"/>
    <w:rsid w:val="0C00517C"/>
    <w:rsid w:val="0DEA1EA6"/>
    <w:rsid w:val="1BD80837"/>
    <w:rsid w:val="1C7F2A05"/>
    <w:rsid w:val="1D222E46"/>
    <w:rsid w:val="269B0465"/>
    <w:rsid w:val="2DD907B5"/>
    <w:rsid w:val="2ECB6A58"/>
    <w:rsid w:val="332858D5"/>
    <w:rsid w:val="341C3FDE"/>
    <w:rsid w:val="37014E1F"/>
    <w:rsid w:val="39410733"/>
    <w:rsid w:val="3DA76CDD"/>
    <w:rsid w:val="4020549C"/>
    <w:rsid w:val="41302AFE"/>
    <w:rsid w:val="465E50BE"/>
    <w:rsid w:val="49521D81"/>
    <w:rsid w:val="4B115470"/>
    <w:rsid w:val="4C265B4C"/>
    <w:rsid w:val="4F270F69"/>
    <w:rsid w:val="585208C9"/>
    <w:rsid w:val="5D9F2447"/>
    <w:rsid w:val="5E096584"/>
    <w:rsid w:val="6040308A"/>
    <w:rsid w:val="613E78A3"/>
    <w:rsid w:val="61BF3015"/>
    <w:rsid w:val="64463C6F"/>
    <w:rsid w:val="683141CC"/>
    <w:rsid w:val="68456707"/>
    <w:rsid w:val="6A5A6A40"/>
    <w:rsid w:val="6AEB5704"/>
    <w:rsid w:val="6DCE27EC"/>
    <w:rsid w:val="6E486122"/>
    <w:rsid w:val="703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left="432" w:hanging="432" w:firstLineChars="0"/>
      <w:outlineLvl w:val="0"/>
    </w:pPr>
    <w:rPr>
      <w:rFonts w:ascii="宋体" w:hAnsi="宋体" w:cs="宋体"/>
      <w:b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 w:firstLineChars="0"/>
      <w:outlineLvl w:val="1"/>
    </w:pPr>
    <w:rPr>
      <w:rFonts w:ascii="宋体" w:hAnsi="宋体" w:cs="宋体"/>
      <w:b/>
      <w:sz w:val="32"/>
      <w:szCs w:val="2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 w:firstLineChars="0"/>
      <w:outlineLvl w:val="2"/>
    </w:pPr>
    <w:rPr>
      <w:rFonts w:ascii="宋体" w:hAnsi="宋体" w:cs="宋体"/>
      <w:b/>
      <w:sz w:val="30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60" w:lineRule="auto"/>
      <w:ind w:left="864" w:hanging="864" w:firstLineChars="0"/>
      <w:outlineLvl w:val="3"/>
    </w:pPr>
    <w:rPr>
      <w:rFonts w:ascii="宋体" w:hAnsi="宋体" w:cs="宋体"/>
      <w:b/>
      <w:sz w:val="28"/>
      <w:szCs w:val="20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 w:val="0"/>
      <w:spacing w:beforeLines="0" w:beforeAutospacing="0" w:afterLines="0" w:afterAutospacing="0" w:line="360" w:lineRule="auto"/>
      <w:ind w:left="1008" w:hanging="1008" w:firstLineChars="0"/>
      <w:outlineLvl w:val="4"/>
    </w:pPr>
    <w:rPr>
      <w:rFonts w:ascii="宋体" w:hAnsi="宋体" w:cs="宋体"/>
      <w:b/>
      <w:sz w:val="28"/>
      <w:szCs w:val="20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1151" w:hanging="1151" w:firstLineChars="0"/>
      <w:outlineLvl w:val="5"/>
    </w:pPr>
    <w:rPr>
      <w:rFonts w:ascii="Arial" w:hAnsi="Arial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宋体"/>
      <w:b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40" w:lineRule="exact"/>
    </w:pPr>
    <w:rPr>
      <w:rFonts w:eastAsia="仿宋_GB2312"/>
      <w:spacing w:val="-2"/>
      <w:sz w:val="32"/>
      <w:szCs w:val="20"/>
    </w:rPr>
  </w:style>
  <w:style w:type="paragraph" w:styleId="12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0</TotalTime>
  <ScaleCrop>false</ScaleCrop>
  <LinksUpToDate>false</LinksUpToDate>
  <CharactersWithSpaces>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2023-03-03T02:30:00Z</dcterms:created>
  <dc:creator>孙瑞</dc:creator>
  <cp:lastModifiedBy>孙瑞</cp:lastModifiedBy>
  <dcterms:modified xsi:type="dcterms:W3CDTF">2023-03-03T02:30:59Z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015337A5A5C045D5BA517209C0C6D316</vt:lpwstr>
  </property>
</Properties>
</file>