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720" w:firstLineChars="200"/>
        <w:jc w:val="center"/>
        <w:rPr>
          <w:rFonts w:ascii="Times New Roman" w:hAnsi="Times New Roman" w:eastAsia="方正小标宋简体"/>
          <w:sz w:val="36"/>
          <w:szCs w:val="36"/>
        </w:rPr>
      </w:pPr>
      <w:r>
        <w:rPr>
          <w:rFonts w:ascii="Times New Roman" w:hAnsi="Times New Roman" w:eastAsia="方正小标宋简体"/>
          <w:sz w:val="36"/>
          <w:szCs w:val="36"/>
        </w:rPr>
        <w:t>工贸行业企业安全生产主体责任清单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468"/>
        <w:gridCol w:w="1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30" w:type="pct"/>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序号</w:t>
            </w:r>
          </w:p>
        </w:tc>
        <w:tc>
          <w:tcPr>
            <w:tcW w:w="518" w:type="pct"/>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行业类别</w:t>
            </w:r>
          </w:p>
        </w:tc>
        <w:tc>
          <w:tcPr>
            <w:tcW w:w="4152" w:type="pct"/>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noWrap w:val="0"/>
            <w:vAlign w:val="center"/>
          </w:tcPr>
          <w:p>
            <w:pPr>
              <w:spacing w:line="300" w:lineRule="exact"/>
              <w:jc w:val="center"/>
              <w:rPr>
                <w:rFonts w:ascii="Times New Roman" w:hAnsi="Times New Roman"/>
                <w:sz w:val="24"/>
              </w:rPr>
            </w:pPr>
            <w:r>
              <w:rPr>
                <w:rFonts w:ascii="Times New Roman" w:hAnsi="Times New Roman"/>
                <w:sz w:val="24"/>
              </w:rPr>
              <w:t>1-1</w:t>
            </w:r>
          </w:p>
        </w:tc>
        <w:tc>
          <w:tcPr>
            <w:tcW w:w="518" w:type="pct"/>
            <w:noWrap w:val="0"/>
            <w:vAlign w:val="center"/>
          </w:tcPr>
          <w:p>
            <w:pPr>
              <w:spacing w:line="300" w:lineRule="exact"/>
              <w:jc w:val="center"/>
              <w:rPr>
                <w:rFonts w:ascii="Times New Roman" w:hAnsi="Times New Roman"/>
                <w:sz w:val="24"/>
              </w:rPr>
            </w:pPr>
            <w:r>
              <w:rPr>
                <w:rFonts w:ascii="Times New Roman" w:hAnsi="Times New Roman"/>
                <w:sz w:val="24"/>
              </w:rPr>
              <w:t>工贸</w:t>
            </w:r>
          </w:p>
        </w:tc>
        <w:tc>
          <w:tcPr>
            <w:tcW w:w="4152" w:type="pct"/>
            <w:noWrap w:val="0"/>
            <w:vAlign w:val="top"/>
          </w:tcPr>
          <w:p>
            <w:pPr>
              <w:spacing w:line="360" w:lineRule="auto"/>
              <w:rPr>
                <w:rFonts w:hint="eastAsia" w:ascii="Times New Roman" w:hAnsi="Times New Roman"/>
                <w:sz w:val="24"/>
              </w:rPr>
            </w:pPr>
            <w:r>
              <w:rPr>
                <w:rFonts w:hint="eastAsia" w:ascii="Times New Roman" w:hAnsi="Times New Roman"/>
                <w:sz w:val="24"/>
              </w:rPr>
              <w:t>1.具备安全生产法律、法规和国家标准或者行业标准规定的安全生产条件。</w:t>
            </w:r>
          </w:p>
          <w:p>
            <w:pPr>
              <w:spacing w:line="360" w:lineRule="auto"/>
              <w:rPr>
                <w:rFonts w:ascii="Times New Roman" w:hAnsi="Times New Roman"/>
                <w:sz w:val="24"/>
              </w:rPr>
            </w:pPr>
            <w:r>
              <w:rPr>
                <w:rFonts w:hint="eastAsia" w:ascii="Times New Roman" w:hAnsi="Times New Roman"/>
                <w:sz w:val="24"/>
              </w:rPr>
              <w:t>2.新建、改建、扩建工程项目的安全设施，必须与主体工程同时设计、同时施工、同时投入生产和使用。</w:t>
            </w:r>
          </w:p>
          <w:p>
            <w:pPr>
              <w:spacing w:line="360" w:lineRule="auto"/>
              <w:rPr>
                <w:rFonts w:hint="eastAsia"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 xml:space="preserve"> 建立健全并落实生产安全事故隐患排查治理机制，采取技术、管理措施，及时发现并消除事故隐患，在有较大危险因素的生产经营场所和有关设施、设备上，设置明显的安全警示标志标牌。</w:t>
            </w:r>
          </w:p>
          <w:p>
            <w:pPr>
              <w:spacing w:line="360" w:lineRule="auto"/>
              <w:rPr>
                <w:rFonts w:ascii="Times New Roman" w:hAnsi="Times New Roman"/>
                <w:sz w:val="24"/>
              </w:rPr>
            </w:pPr>
            <w:r>
              <w:rPr>
                <w:rFonts w:hint="eastAsia" w:ascii="Times New Roman" w:hAnsi="Times New Roman"/>
                <w:sz w:val="24"/>
              </w:rPr>
              <w:t>4</w:t>
            </w:r>
            <w:r>
              <w:rPr>
                <w:rFonts w:ascii="Times New Roman" w:hAnsi="Times New Roman"/>
                <w:sz w:val="24"/>
              </w:rPr>
              <w:t>.建立健全并落实</w:t>
            </w:r>
            <w:r>
              <w:rPr>
                <w:rFonts w:hint="eastAsia" w:ascii="Times New Roman" w:hAnsi="Times New Roman"/>
                <w:sz w:val="24"/>
              </w:rPr>
              <w:t>全员</w:t>
            </w:r>
            <w:r>
              <w:rPr>
                <w:rFonts w:ascii="Times New Roman" w:hAnsi="Times New Roman"/>
                <w:sz w:val="24"/>
              </w:rPr>
              <w:t>安全生产责任制、安全生产规章制度和安全操作规程</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5</w:t>
            </w:r>
            <w:r>
              <w:rPr>
                <w:rFonts w:ascii="Times New Roman" w:hAnsi="Times New Roman"/>
                <w:sz w:val="24"/>
              </w:rPr>
              <w:t>.依法建立适应安全生产工作需要的安全生产管理机构，配备</w:t>
            </w:r>
            <w:r>
              <w:rPr>
                <w:rFonts w:hint="eastAsia" w:ascii="Times New Roman" w:hAnsi="Times New Roman"/>
                <w:sz w:val="24"/>
              </w:rPr>
              <w:t>符合安全生产要求的</w:t>
            </w:r>
            <w:r>
              <w:rPr>
                <w:rFonts w:ascii="Times New Roman" w:hAnsi="Times New Roman"/>
                <w:sz w:val="24"/>
              </w:rPr>
              <w:t>安全生产管理人员</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6</w:t>
            </w:r>
            <w:r>
              <w:rPr>
                <w:rFonts w:ascii="Times New Roman" w:hAnsi="Times New Roman"/>
                <w:sz w:val="24"/>
              </w:rPr>
              <w:t>.组织实施安全生产教育和培训</w:t>
            </w:r>
            <w:r>
              <w:rPr>
                <w:rFonts w:hint="eastAsia" w:ascii="Times New Roman" w:hAnsi="Times New Roman"/>
                <w:sz w:val="24"/>
              </w:rPr>
              <w:t>，对从业人员进行安全生产教育和培训，使用被派遣劳动者的，应当对被派遣劳动者进行岗位安全操作规程和安全操作技能的教育和培训。</w:t>
            </w:r>
          </w:p>
          <w:p>
            <w:pPr>
              <w:spacing w:line="360" w:lineRule="auto"/>
              <w:rPr>
                <w:rFonts w:ascii="Times New Roman" w:hAnsi="Times New Roman"/>
                <w:sz w:val="24"/>
              </w:rPr>
            </w:pPr>
            <w:r>
              <w:rPr>
                <w:rFonts w:hint="eastAsia" w:ascii="Times New Roman" w:hAnsi="Times New Roman"/>
                <w:sz w:val="24"/>
              </w:rPr>
              <w:t>7</w:t>
            </w:r>
            <w:r>
              <w:rPr>
                <w:rFonts w:ascii="Times New Roman" w:hAnsi="Times New Roman"/>
                <w:sz w:val="24"/>
              </w:rPr>
              <w:t>.按</w:t>
            </w:r>
            <w:r>
              <w:rPr>
                <w:rFonts w:hint="eastAsia" w:ascii="Times New Roman" w:hAnsi="Times New Roman"/>
                <w:sz w:val="24"/>
              </w:rPr>
              <w:t>有关</w:t>
            </w:r>
            <w:r>
              <w:rPr>
                <w:rFonts w:ascii="Times New Roman" w:hAnsi="Times New Roman"/>
                <w:sz w:val="24"/>
              </w:rPr>
              <w:t>规定足额提取和使用安全生产费用，</w:t>
            </w:r>
            <w:r>
              <w:rPr>
                <w:rFonts w:hint="eastAsia" w:ascii="Times New Roman" w:hAnsi="Times New Roman"/>
                <w:sz w:val="24"/>
              </w:rPr>
              <w:t>按相关法律、法规投保足额安全生产责任险，</w:t>
            </w:r>
            <w:r>
              <w:rPr>
                <w:rFonts w:ascii="Times New Roman" w:hAnsi="Times New Roman"/>
                <w:sz w:val="24"/>
              </w:rPr>
              <w:t>保证本单位安全生产投入的有效实施</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8</w:t>
            </w:r>
            <w:r>
              <w:rPr>
                <w:rFonts w:ascii="Times New Roman" w:hAnsi="Times New Roman"/>
                <w:sz w:val="24"/>
              </w:rPr>
              <w:t>.接受政府及其有关部门的安全生产监督管理，</w:t>
            </w:r>
            <w:r>
              <w:rPr>
                <w:rFonts w:hint="eastAsia" w:ascii="Times New Roman" w:hAnsi="Times New Roman"/>
                <w:sz w:val="24"/>
              </w:rPr>
              <w:t>加强安全生产标准化、信息化建设，构建安全风险分级管控和隐患排查治理双重预防机制，健全风险防范化解机制</w:t>
            </w:r>
            <w:r>
              <w:rPr>
                <w:rFonts w:ascii="Times New Roman" w:hAnsi="Times New Roman"/>
                <w:sz w:val="24"/>
              </w:rPr>
              <w:t>，提高安全生产水平</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9</w:t>
            </w:r>
            <w:r>
              <w:rPr>
                <w:rFonts w:ascii="Times New Roman" w:hAnsi="Times New Roman"/>
                <w:sz w:val="24"/>
              </w:rPr>
              <w:t>.制定并实施本单位生产安全事故应急救援预案，建立应急救援</w:t>
            </w:r>
            <w:r>
              <w:rPr>
                <w:rFonts w:hint="eastAsia" w:ascii="Times New Roman" w:hAnsi="Times New Roman"/>
                <w:sz w:val="24"/>
              </w:rPr>
              <w:t>体系</w:t>
            </w:r>
            <w:r>
              <w:rPr>
                <w:rFonts w:ascii="Times New Roman" w:hAnsi="Times New Roman"/>
                <w:sz w:val="24"/>
              </w:rPr>
              <w:t>，完善应急救援条件，开展应急救援演练，并按规定报送安全生产监督管理部门或者有关部门备案</w:t>
            </w:r>
            <w:r>
              <w:rPr>
                <w:rFonts w:hint="eastAsia" w:ascii="Times New Roman" w:hAnsi="Times New Roman"/>
                <w:sz w:val="24"/>
              </w:rPr>
              <w:t>。</w:t>
            </w:r>
          </w:p>
          <w:p>
            <w:pPr>
              <w:spacing w:line="360" w:lineRule="auto"/>
              <w:rPr>
                <w:rFonts w:ascii="Times New Roman" w:hAnsi="Times New Roman"/>
                <w:sz w:val="24"/>
              </w:rPr>
            </w:pPr>
            <w:r>
              <w:rPr>
                <w:rFonts w:hint="eastAsia" w:ascii="Times New Roman" w:hAnsi="Times New Roman"/>
                <w:sz w:val="24"/>
              </w:rPr>
              <w:t>10</w:t>
            </w:r>
            <w:r>
              <w:rPr>
                <w:rFonts w:ascii="Times New Roman" w:hAnsi="Times New Roman"/>
                <w:sz w:val="24"/>
              </w:rPr>
              <w:t>. 按规定及时、如实报告生产安全事故，落实生产安全事故</w:t>
            </w:r>
            <w:r>
              <w:rPr>
                <w:rFonts w:hint="eastAsia" w:ascii="Times New Roman" w:hAnsi="Times New Roman"/>
                <w:sz w:val="24"/>
              </w:rPr>
              <w:t>防范和整改</w:t>
            </w:r>
            <w:r>
              <w:rPr>
                <w:rFonts w:ascii="Times New Roman" w:hAnsi="Times New Roman"/>
                <w:sz w:val="24"/>
              </w:rPr>
              <w:t>的</w:t>
            </w:r>
            <w:r>
              <w:rPr>
                <w:rFonts w:hint="eastAsia" w:ascii="Times New Roman" w:hAnsi="Times New Roman"/>
                <w:sz w:val="24"/>
              </w:rPr>
              <w:t>措施。</w:t>
            </w:r>
          </w:p>
          <w:p>
            <w:pPr>
              <w:spacing w:line="360" w:lineRule="auto"/>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.为劳动者</w:t>
            </w:r>
            <w:r>
              <w:rPr>
                <w:rFonts w:hint="eastAsia" w:ascii="Times New Roman" w:hAnsi="Times New Roman"/>
                <w:sz w:val="24"/>
              </w:rPr>
              <w:t>提供</w:t>
            </w:r>
            <w:r>
              <w:rPr>
                <w:rFonts w:ascii="Times New Roman" w:hAnsi="Times New Roman"/>
                <w:sz w:val="24"/>
              </w:rPr>
              <w:t>符合国家安全生产和职业卫生要求的工作环境和条件，为从业人员提供符合国家标准或者行业标准的劳动防护用品，为从业人员缴纳工伤保险费</w:t>
            </w:r>
            <w:r>
              <w:rPr>
                <w:rFonts w:hint="eastAsia" w:ascii="Times New Roman" w:hAnsi="Times New Roman"/>
                <w:sz w:val="24"/>
              </w:rPr>
              <w:t>。</w:t>
            </w:r>
          </w:p>
          <w:p>
            <w:pPr>
              <w:spacing w:line="360" w:lineRule="auto"/>
              <w:rPr>
                <w:rFonts w:ascii="Times New Roman" w:hAnsi="Times New Roman"/>
                <w:sz w:val="24"/>
              </w:rPr>
            </w:pPr>
            <w:r>
              <w:rPr>
                <w:rFonts w:ascii="Times New Roman" w:hAnsi="Times New Roman"/>
                <w:sz w:val="24"/>
              </w:rPr>
              <w:t>1</w:t>
            </w:r>
            <w:r>
              <w:rPr>
                <w:rFonts w:hint="eastAsia" w:ascii="Times New Roman" w:hAnsi="Times New Roman"/>
                <w:sz w:val="24"/>
              </w:rPr>
              <w:t>2</w:t>
            </w:r>
            <w:r>
              <w:rPr>
                <w:rFonts w:ascii="Times New Roman" w:hAnsi="Times New Roman"/>
                <w:sz w:val="24"/>
              </w:rPr>
              <w:t>.法律、法规、规章、标准规定的其他安全生产责任。</w:t>
            </w:r>
          </w:p>
        </w:tc>
      </w:tr>
    </w:tbl>
    <w:p>
      <w:pPr>
        <w:pStyle w:val="2"/>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7054137"/>
    <w:rsid w:val="093277A9"/>
    <w:rsid w:val="0B492353"/>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4F4F2935"/>
    <w:rsid w:val="585208C9"/>
    <w:rsid w:val="5D9F2447"/>
    <w:rsid w:val="5E096584"/>
    <w:rsid w:val="6040308A"/>
    <w:rsid w:val="613E78A3"/>
    <w:rsid w:val="61BF3015"/>
    <w:rsid w:val="64463C6F"/>
    <w:rsid w:val="67054137"/>
    <w:rsid w:val="683141CC"/>
    <w:rsid w:val="68456707"/>
    <w:rsid w:val="6A5A6A40"/>
    <w:rsid w:val="6AEB5704"/>
    <w:rsid w:val="6DCE27EC"/>
    <w:rsid w:val="6E486122"/>
    <w:rsid w:val="6FA7439C"/>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pPr>
      <w:spacing w:line="540" w:lineRule="exact"/>
    </w:pPr>
    <w:rPr>
      <w:rFonts w:eastAsia="仿宋_GB2312"/>
      <w:spacing w:val="-2"/>
      <w:sz w:val="32"/>
      <w:szCs w:val="20"/>
    </w:rPr>
  </w:style>
  <w:style w:type="paragraph" w:styleId="1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17</Characters>
  <Lines>0</Lines>
  <Paragraphs>0</Paragraphs>
  <TotalTime>0</TotalTime>
  <ScaleCrop>false</ScaleCrop>
  <LinksUpToDate>false</LinksUpToDate>
  <CharactersWithSpaces>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2023-03-03T02:14:00Z</dcterms:created>
  <dc:creator>孙瑞</dc:creator>
  <cp:lastModifiedBy>孙瑞</cp:lastModifiedBy>
  <dcterms:modified xsi:type="dcterms:W3CDTF">2023-03-03T02:15:37Z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865C1796E5A74028B28C0C8821EEDDAF</vt:lpwstr>
  </property>
</Properties>
</file>