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Times New Roman" w:hAnsi="Times New Roman" w:eastAsia="黑体"/>
          <w:kern w:val="44"/>
          <w:sz w:val="32"/>
          <w:szCs w:val="32"/>
        </w:rPr>
      </w:pPr>
      <w:r>
        <w:rPr>
          <w:rFonts w:ascii="Times New Roman" w:hAnsi="Times New Roman" w:eastAsia="黑体"/>
          <w:kern w:val="44"/>
          <w:sz w:val="32"/>
          <w:szCs w:val="32"/>
        </w:rPr>
        <w:t>厂级安全检查清单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41"/>
        <w:gridCol w:w="4687"/>
        <w:gridCol w:w="2469"/>
        <w:gridCol w:w="1359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/>
                <w:sz w:val="24"/>
              </w:rPr>
              <w:t>组织人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检查时间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检查人员</w:t>
            </w:r>
          </w:p>
        </w:tc>
        <w:tc>
          <w:tcPr>
            <w:tcW w:w="0" w:type="auto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计划</w:t>
            </w:r>
          </w:p>
        </w:tc>
        <w:tc>
          <w:tcPr>
            <w:tcW w:w="0" w:type="auto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每月不少于一次检查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目的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对生产过程及安全管理中可能存在的隐患、有害危险因素、缺陷等进行排查，查找不安全因素和不安全行为，制定整改措施，消除或控制隐患和危险因素，确保安全。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检查项目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检查标准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检查方法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符合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安全教育培训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1.新、转、复岗员工三级安全教育资料。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 班组每周组织一个事故案例的学习，并在学习记录签字。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 班组每月开展一次全员安全培训，完善培训资料。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 车间每月开展班组长安全培训一次，完善培训资料。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资料查看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相关方管理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1.相关方资质和入场手续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2.相关方作业人员安全培训资料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3.按照作业安全要求办理相关安全作业票。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 按照方案及安全作业票落实现场安全措施。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 相关方每日作业前班前会、劳动防护用品、作业机具的落实情况。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 车间及班组对相关方动态管理。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7.相关方入场前、作业中、离场后的安全检查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劳动纪律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1.中夜班劳动纪律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2.员工精神状态是否良好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3.禁止酒后上班和班中饮酒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4.禁止上班玩手机、做与工作无关的事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现场查看和抽查监控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煤气设施设备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1.煤气设施设备防腐情况是否良好，有无煤气泄漏现象，煤气管道介质名称及流向标识。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2.阀门是否润滑良好，灵活可靠。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3.安全附件、安全防护配置情况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消防器材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1.消防器材配置情况是否符合要求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2.作业现场是否配置有应急疏散图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3.车间及班组按要求开展消防设施检查，保存相关检查记录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4.疏散通道、安全通道、消防通道是否畅通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应急器材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1.应急器材配置情况是否符合要求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2.定期维护保养，做好记录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3.定期送检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“四防”管理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1.四防物资配置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2.边坡堡坎、排水沟渠、厂房漏水、围墙等现场情况。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3.“四防”值班人员到岗情况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职业健康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1.职业卫生公示栏、职业卫生安全告知卡、检测数据公示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2.作业人员劳动防护用品佩置和使用情况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3.现场警示标识等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3.各车间班组建立劳保用品发放台账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现场及资料查看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特种设备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1.特种作业人员是否人证合一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2.特种设备质量合格证件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3.特种设备维护保养情况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现场及资料查看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备注：请用A4纸反正面打印，符合要求打“√”，不符合要求打“×”并注明详情，整改完成情况由主管安全负责人确认。</w:t>
            </w:r>
          </w:p>
        </w:tc>
      </w:tr>
      <w:bookmarkEnd w:id="0"/>
    </w:tbl>
    <w:p>
      <w:pPr>
        <w:pStyle w:val="1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3D8704F"/>
    <w:rsid w:val="03D8704F"/>
    <w:rsid w:val="093277A9"/>
    <w:rsid w:val="0C00517C"/>
    <w:rsid w:val="0DEA1EA6"/>
    <w:rsid w:val="10C85AC8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2023-03-03T02:29:00Z</dcterms:created>
  <dc:creator>孙瑞</dc:creator>
  <cp:lastModifiedBy>孙瑞</cp:lastModifiedBy>
  <dcterms:modified xsi:type="dcterms:W3CDTF">2023-03-03T02:30:11Z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C7F36372512C4A96B8AABF2F1C9BDFAB</vt:lpwstr>
  </property>
</Properties>
</file>