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_GB2312"/>
          <w:sz w:val="32"/>
          <w:szCs w:val="32"/>
        </w:rPr>
      </w:pPr>
      <w:r>
        <w:rPr>
          <w:rFonts w:hint="eastAsia"/>
        </w:rPr>
        <w:t>工贸行业企业重大安全风险管控责任清单（</w:t>
      </w:r>
      <w:r>
        <w:rPr>
          <w:rFonts w:ascii="Times New Roman" w:hAnsi="Times New Roman" w:eastAsia="楷体_GB2312"/>
          <w:sz w:val="32"/>
          <w:szCs w:val="32"/>
        </w:rPr>
        <w:t>液氨制冷</w:t>
      </w:r>
    </w:p>
    <w:p>
      <w:pPr>
        <w:rPr>
          <w:rFonts w:hint="eastAsia"/>
        </w:rPr>
      </w:pPr>
      <w:r>
        <w:rPr>
          <w:rFonts w:hint="eastAsia"/>
        </w:rPr>
        <w:t>）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15"/>
        <w:gridCol w:w="1078"/>
        <w:gridCol w:w="1410"/>
        <w:gridCol w:w="1078"/>
        <w:gridCol w:w="3583"/>
        <w:gridCol w:w="374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</w:rPr>
            </w:pPr>
            <w:bookmarkStart w:id="0" w:name="_GoBack"/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风险点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风险因素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可能导致的后果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风险等级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管控措施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责任人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液氨区域动火作业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液氨泄漏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火灾、爆炸、中毒、窒息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红色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1.未办理作业票不得开展作业。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2.相关特种设备或特种作业人员持有效资格证上岗。 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3.按要求配备和穿戴合格的劳动防护用品。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4.按要求配备消防器材。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5.确定现场监护人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6.确保易燃爆、有毒有害系统有效隔绝。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7.进行动火前检查分析，标准合格后方可作业。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8.动火作业现场保持良好通风。</w:t>
            </w:r>
          </w:p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9.涉及交叉作业落实相应安全措施。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10.动火作业结束后，对现场进行检查清理，确保无火险、火灾隐患方可撤离现场。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特殊动火：分管安全副总（姓名）、安全管理部（处、科）长（姓名）、XX车间主任（姓名）、XX班组组长（姓名）、巡检工（姓名）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一级动火：安全管理部（处、科）长（姓名）、XX车间主任（姓名）、XX班组组长（姓名）、动火作业工（姓名）</w:t>
            </w:r>
          </w:p>
          <w:p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二级动火：XX车间主任（姓名）、XX班组组长（姓名）、动火作业工（姓名）</w:t>
            </w:r>
            <w:r>
              <w:rPr>
                <w:rFonts w:hint="eastAsia" w:ascii="Times New Roman" w:hAnsi="Times New Roman"/>
                <w:sz w:val="24"/>
              </w:rPr>
              <w:t>、现场监护人员。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液氨装卸作业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液氨泄漏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火灾、爆炸、中毒、窒息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橙色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1.操作人员按全要求穿戴好防静电劳动防护用品。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槽车熄火，稳定车身，</w:t>
            </w:r>
            <w:r>
              <w:rPr>
                <w:rFonts w:hint="eastAsia" w:ascii="Times New Roman" w:hAnsi="Times New Roman"/>
                <w:sz w:val="24"/>
              </w:rPr>
              <w:t>安装阻火器。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3.可靠</w:t>
            </w:r>
            <w:r>
              <w:rPr>
                <w:rFonts w:ascii="Times New Roman" w:hAnsi="Times New Roman"/>
                <w:sz w:val="24"/>
              </w:rPr>
              <w:t>连接静电接地，</w:t>
            </w:r>
            <w:r>
              <w:rPr>
                <w:rFonts w:hint="eastAsia" w:ascii="Times New Roman" w:hAnsi="Times New Roman"/>
                <w:sz w:val="24"/>
              </w:rPr>
              <w:t>现场配</w:t>
            </w:r>
            <w:r>
              <w:rPr>
                <w:rFonts w:ascii="Times New Roman" w:hAnsi="Times New Roman"/>
                <w:sz w:val="24"/>
              </w:rPr>
              <w:t>备好消防器材，防爆工具，并静置15分钟以上。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检查槽车安全附件完好（紧急切断阀、安全阀、压力表、液位计）。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6.可靠连接输送管阀、管道，</w:t>
            </w:r>
            <w:r>
              <w:rPr>
                <w:rFonts w:ascii="Times New Roman" w:hAnsi="Times New Roman"/>
                <w:sz w:val="24"/>
              </w:rPr>
              <w:t>槽车充氨桩桩头阀门闭合状态、充氨桩桩头阀门闭合状态准确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连接接口紧密，</w:t>
            </w:r>
            <w:r>
              <w:rPr>
                <w:rFonts w:hint="eastAsia" w:ascii="Times New Roman" w:hAnsi="Times New Roman"/>
                <w:sz w:val="24"/>
              </w:rPr>
              <w:t>确保</w:t>
            </w:r>
            <w:r>
              <w:rPr>
                <w:rFonts w:ascii="Times New Roman" w:hAnsi="Times New Roman"/>
                <w:sz w:val="24"/>
              </w:rPr>
              <w:t>不得脱落。</w:t>
            </w:r>
          </w:p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通过液位计确认卸氨储罐容量，严防超量。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安全管理部（处、科）长（姓名）</w:t>
            </w:r>
          </w:p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XX车间主任（姓名）</w:t>
            </w:r>
          </w:p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XX班组组长（姓名）</w:t>
            </w:r>
          </w:p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卸车工（姓名）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液氨罐区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液氨泄漏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火灾、爆炸、中毒、窒息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红色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312"/>
              </w:tabs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1.设备防静电跨接完好，无脱落。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2.氨气检测报警显示正常。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3.液位及压力监测正常，现场压力、液位计指示正常，液位不超限。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4.阀门开闭状态准确。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5.现场无跑冒滴漏。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6.槽罐及安全附件定期检验合格。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7.压力管道及其附件无外伤，防护层无脱落。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8.防爆电气设备</w:t>
            </w:r>
            <w:r>
              <w:rPr>
                <w:rFonts w:hint="eastAsia" w:ascii="Times New Roman" w:hAnsi="Times New Roman"/>
                <w:sz w:val="24"/>
              </w:rPr>
              <w:t>完</w:t>
            </w:r>
            <w:r>
              <w:rPr>
                <w:rFonts w:ascii="Times New Roman" w:hAnsi="Times New Roman"/>
                <w:sz w:val="24"/>
              </w:rPr>
              <w:t>好。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9.安全阀</w:t>
            </w:r>
            <w:r>
              <w:rPr>
                <w:rFonts w:hint="eastAsia" w:ascii="Times New Roman" w:hAnsi="Times New Roman"/>
                <w:sz w:val="24"/>
              </w:rPr>
              <w:t>、压力表在</w:t>
            </w:r>
            <w:r>
              <w:rPr>
                <w:rFonts w:ascii="Times New Roman" w:hAnsi="Times New Roman"/>
                <w:sz w:val="24"/>
              </w:rPr>
              <w:t>检定有效期</w:t>
            </w:r>
            <w:r>
              <w:rPr>
                <w:rFonts w:hint="eastAsia" w:ascii="Times New Roman" w:hAnsi="Times New Roman"/>
                <w:sz w:val="24"/>
              </w:rPr>
              <w:t>内</w:t>
            </w:r>
            <w:r>
              <w:rPr>
                <w:rFonts w:ascii="Times New Roman" w:hAnsi="Times New Roman"/>
                <w:sz w:val="24"/>
              </w:rPr>
              <w:t>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10.氨泄漏报警装置完好有效，定期检测。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11.报警与喷淋连锁装置完好有效，定期测试。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12.罐区明显位置设置风向标。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13.罐区建筑结构按要求定期进行防雷接地检测。</w:t>
            </w:r>
          </w:p>
          <w:p>
            <w:pPr>
              <w:tabs>
                <w:tab w:val="left" w:pos="312"/>
              </w:tabs>
              <w:spacing w:line="320" w:lineRule="exact"/>
              <w:rPr>
                <w:color w:val="FF0000"/>
              </w:rPr>
            </w:pPr>
            <w:r>
              <w:rPr>
                <w:rFonts w:hint="eastAsia" w:ascii="Times New Roman" w:hAnsi="Times New Roman"/>
                <w:sz w:val="24"/>
              </w:rPr>
              <w:t>14应急泄漏池完好无渗漏。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分管安全副总（姓名）</w:t>
            </w:r>
          </w:p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安全管理部（处、科）长（姓名）</w:t>
            </w:r>
          </w:p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XX车间主任（姓名）</w:t>
            </w:r>
          </w:p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XX班组组长（姓名）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巡检工（姓名）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液氨设备检维修作业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液氨泄漏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火灾、爆炸、中毒、窒息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橙色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1.在编制维修技术方案的同时编制维修的安全施工作业技术方案（可参看液氨“安全技术说明书”相关要求）。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2.作业人员、监护人员按要求配备和穿戴合格的劳动防护用品，严格遵守安全操作规程。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3.现场配备医药急救箱，配备适合的消防器材（可参看液氨“安全技术说明书”相关要求。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4.作业人员应学习知悉液氨的“安全技术说明书”内容，掌握相关要求和措施（如急救措施、消防措施、泄漏应急处理措施等）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5.执行安全施工作业技术方案。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6.现场要有监护人员</w:t>
            </w:r>
          </w:p>
          <w:p>
            <w:pPr>
              <w:tabs>
                <w:tab w:val="left" w:pos="588"/>
              </w:tabs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7.使用的工具，在拆卸时摩擦撞击不会产生火花（铜制品等）。</w:t>
            </w:r>
          </w:p>
          <w:p>
            <w:pPr>
              <w:tabs>
                <w:tab w:val="left" w:pos="588"/>
              </w:tabs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8.维修区域保持通风，检测设施完好有效，符合安全作业环境状态下，人员才进入现场作业，反之及时撤离现场。</w:t>
            </w:r>
          </w:p>
          <w:p>
            <w:pPr>
              <w:tabs>
                <w:tab w:val="left" w:pos="588"/>
              </w:tabs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9.防爆电器设施确保完好。</w:t>
            </w:r>
          </w:p>
          <w:p>
            <w:pPr>
              <w:tabs>
                <w:tab w:val="left" w:pos="588"/>
              </w:tabs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10.拆卸前，设备、管网、压力表等决不能带压，必须进行泄压处理。</w:t>
            </w:r>
          </w:p>
          <w:p>
            <w:pPr>
              <w:tabs>
                <w:tab w:val="left" w:pos="588"/>
              </w:tabs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11.整个修理过程执行事先编制的维修安全施工作业技术方案。</w:t>
            </w:r>
          </w:p>
          <w:p>
            <w:pPr>
              <w:tabs>
                <w:tab w:val="left" w:pos="588"/>
              </w:tabs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12.修理结束后要对设施管网进行打压试验，确保设备设施系统无渗漏。</w:t>
            </w:r>
          </w:p>
          <w:p>
            <w:pPr>
              <w:tabs>
                <w:tab w:val="left" w:pos="588"/>
              </w:tabs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13再按事先编制的维修安全施工作业技术方案进行试运行，合格后交付使用。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分管安全副总（姓名）</w:t>
            </w:r>
          </w:p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安全管理部（处、科）长（姓名）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/>
                <w:sz w:val="24"/>
              </w:rPr>
              <w:t>设备管理部门人员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/>
                <w:sz w:val="24"/>
              </w:rPr>
              <w:t>现场监护人员（可考虑专、兼职安全员）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XX车间主任（姓名）</w:t>
            </w:r>
          </w:p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XX班组组长（姓名）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巡检工（姓名）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2"/>
              <w:spacing w:line="2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bookmarkEnd w:id="0"/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28A25A4"/>
    <w:rsid w:val="028A25A4"/>
    <w:rsid w:val="093277A9"/>
    <w:rsid w:val="0C00517C"/>
    <w:rsid w:val="0DEA1EA6"/>
    <w:rsid w:val="11904838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4A66EE6"/>
    <w:rsid w:val="577613A7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7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2023-03-03T02:20:00Z</dcterms:created>
  <dc:creator>孙瑞</dc:creator>
  <cp:lastModifiedBy>孙瑞</cp:lastModifiedBy>
  <dcterms:modified xsi:type="dcterms:W3CDTF">2023-03-03T02:21:54Z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9E31D3109F354E809A270B2053EF2E9B</vt:lpwstr>
  </property>
</Properties>
</file>