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高处作业安全风险防控清单</w:t>
      </w:r>
    </w:p>
    <w:tbl>
      <w:tblPr>
        <w:tblStyle w:val="13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6054"/>
        <w:gridCol w:w="1250"/>
        <w:gridCol w:w="1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确认内容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确认结果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是否制定作业方案，作业方案是否经本单位相关人员审核和批准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是否明确现场负责人、监护人员和作业人员及其安全职责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作业现场是否有作业审批表，审批项目是否齐全，是否经审批负责人签字同意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作业安全防护设备、个体防护用品和应急救援装备是否齐全、有效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作业前是否进行安全交底，交底内容是否全面，交底人员及被交底人员是否签字确认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作业现场是否设置围挡设施，是否设置符合要求的安全警示标志或安全告知牌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作业人员身体条件是否符合要求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现场搭设的脚手架、防护围栏是否符合安全规程。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垂直分层作业中间是否有隔离设施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梯子或绳梯是否符合安全规程规定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在石棉瓦等不承重物上作业是否搭设并站在固定承重板上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高处作业是否有充足照明，安装临时灯、防爆灯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30m以上进行高处作业是否配备通讯、联络工具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作业人员是否经现场负责人许可后进行作业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作业期间，监护人员是否全程监护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出现异常情况是否及时采取妥善的应对措施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60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作业结束后是否恢复现场并安全撤离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F040598"/>
    <w:rsid w:val="093277A9"/>
    <w:rsid w:val="0C00517C"/>
    <w:rsid w:val="0DEA1EA6"/>
    <w:rsid w:val="1BD80837"/>
    <w:rsid w:val="1C7F2A05"/>
    <w:rsid w:val="1D222E46"/>
    <w:rsid w:val="269B0465"/>
    <w:rsid w:val="2A6F54DA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F0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14</Characters>
  <Lines>0</Lines>
  <Paragraphs>0</Paragraphs>
  <TotalTime>0</TotalTime>
  <ScaleCrop>false</ScaleCrop>
  <LinksUpToDate>false</LinksUpToDate>
  <CharactersWithSpaces>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2023-03-03T02:39:00Z</dcterms:created>
  <dc:creator>孙瑞</dc:creator>
  <cp:lastModifiedBy>孙瑞</cp:lastModifiedBy>
  <dcterms:modified xsi:type="dcterms:W3CDTF">2023-03-03T02:39:28Z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97C06BDB6B2A48B6B4888B8CC2B2067E</vt:lpwstr>
  </property>
</Properties>
</file>